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宋体" w:hAnsi="宋体" w:cs="宋体"/>
          <w:color w:val="000000"/>
          <w:sz w:val="24"/>
          <w:szCs w:val="24"/>
        </w:rPr>
      </w:pPr>
    </w:p>
    <w:p>
      <w:pPr>
        <w:spacing w:line="360" w:lineRule="auto"/>
        <w:jc w:val="left"/>
        <w:rPr>
          <w:rFonts w:hint="eastAsia" w:ascii="宋体" w:hAnsi="宋体" w:cs="宋体"/>
          <w:color w:val="000000"/>
          <w:sz w:val="24"/>
          <w:szCs w:val="24"/>
        </w:rPr>
      </w:pPr>
      <w:r>
        <w:rPr>
          <w:rFonts w:hint="eastAsia" w:ascii="宋体" w:hAnsi="宋体"/>
          <w:b/>
          <w:bCs/>
          <w:sz w:val="28"/>
          <w:szCs w:val="28"/>
        </w:rPr>
        <mc:AlternateContent>
          <mc:Choice Requires="wps">
            <w:drawing>
              <wp:anchor distT="0" distB="0" distL="114300" distR="114300" simplePos="0" relativeHeight="251693056" behindDoc="0" locked="0" layoutInCell="1" allowOverlap="1">
                <wp:simplePos x="0" y="0"/>
                <wp:positionH relativeFrom="column">
                  <wp:posOffset>4339590</wp:posOffset>
                </wp:positionH>
                <wp:positionV relativeFrom="paragraph">
                  <wp:posOffset>193675</wp:posOffset>
                </wp:positionV>
                <wp:extent cx="2050415" cy="544830"/>
                <wp:effectExtent l="241300" t="15875" r="32385" b="315595"/>
                <wp:wrapNone/>
                <wp:docPr id="25" name="矩形标注 25"/>
                <wp:cNvGraphicFramePr/>
                <a:graphic xmlns:a="http://schemas.openxmlformats.org/drawingml/2006/main">
                  <a:graphicData uri="http://schemas.microsoft.com/office/word/2010/wordprocessingShape">
                    <wps:wsp>
                      <wps:cNvSpPr/>
                      <wps:spPr>
                        <a:xfrm>
                          <a:off x="0" y="0"/>
                          <a:ext cx="2050415" cy="544830"/>
                        </a:xfrm>
                        <a:prstGeom prst="wedgeRectCallout">
                          <a:avLst>
                            <a:gd name="adj1" fmla="val -56009"/>
                            <a:gd name="adj2" fmla="val 97088"/>
                          </a:avLst>
                        </a:prstGeom>
                        <a:solidFill>
                          <a:srgbClr val="FFFFFF"/>
                        </a:solidFill>
                        <a:ln w="31750" cap="flat" cmpd="sng">
                          <a:solidFill>
                            <a:srgbClr val="70AD47"/>
                          </a:solidFill>
                          <a:prstDash val="solid"/>
                          <a:miter/>
                          <a:headEnd type="none" w="med" len="med"/>
                          <a:tailEnd type="none" w="med" len="med"/>
                        </a:ln>
                      </wps:spPr>
                      <wps:txbx>
                        <w:txbxContent>
                          <w:p>
                            <w:pPr>
                              <w:rPr>
                                <w:rFonts w:ascii="仿宋" w:hAnsi="仿宋" w:eastAsia="仿宋"/>
                                <w:sz w:val="24"/>
                                <w:szCs w:val="24"/>
                              </w:rPr>
                            </w:pPr>
                            <w:r>
                              <w:rPr>
                                <w:rFonts w:hint="eastAsia" w:ascii="仿宋" w:hAnsi="仿宋" w:eastAsia="仿宋"/>
                                <w:sz w:val="24"/>
                                <w:szCs w:val="24"/>
                              </w:rPr>
                              <w:t>黑体一号字</w:t>
                            </w:r>
                            <w:r>
                              <w:rPr>
                                <w:rFonts w:ascii="仿宋" w:hAnsi="仿宋" w:eastAsia="仿宋"/>
                                <w:sz w:val="24"/>
                                <w:szCs w:val="24"/>
                              </w:rPr>
                              <w:t>，</w:t>
                            </w:r>
                            <w:r>
                              <w:rPr>
                                <w:rFonts w:hint="eastAsia" w:ascii="仿宋" w:hAnsi="仿宋" w:eastAsia="仿宋"/>
                                <w:sz w:val="24"/>
                                <w:szCs w:val="24"/>
                              </w:rPr>
                              <w:t>居中</w:t>
                            </w:r>
                            <w:r>
                              <w:rPr>
                                <w:rFonts w:ascii="仿宋" w:hAnsi="仿宋" w:eastAsia="仿宋"/>
                                <w:sz w:val="24"/>
                                <w:szCs w:val="24"/>
                              </w:rPr>
                              <w:t>对齐，</w:t>
                            </w:r>
                            <w:r>
                              <w:rPr>
                                <w:rFonts w:hint="eastAsia" w:ascii="仿宋" w:hAnsi="仿宋" w:eastAsia="仿宋"/>
                                <w:sz w:val="24"/>
                                <w:szCs w:val="24"/>
                              </w:rPr>
                              <w:t>加粗，1.5倍</w:t>
                            </w:r>
                            <w:r>
                              <w:rPr>
                                <w:rFonts w:ascii="仿宋" w:hAnsi="仿宋" w:eastAsia="仿宋"/>
                                <w:sz w:val="24"/>
                                <w:szCs w:val="24"/>
                              </w:rPr>
                              <w:t>行距</w:t>
                            </w:r>
                          </w:p>
                        </w:txbxContent>
                      </wps:txbx>
                      <wps:bodyPr upright="1"/>
                    </wps:wsp>
                  </a:graphicData>
                </a:graphic>
              </wp:anchor>
            </w:drawing>
          </mc:Choice>
          <mc:Fallback>
            <w:pict>
              <v:shape id="_x0000_s1026" o:spid="_x0000_s1026" o:spt="61" type="#_x0000_t61" style="position:absolute;left:0pt;margin-left:341.7pt;margin-top:15.25pt;height:42.9pt;width:161.45pt;z-index:251693056;mso-width-relative:page;mso-height-relative:page;" fillcolor="#FFFFFF" filled="t" stroked="t" coordsize="21600,21600" o:gfxdata="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&#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KlhTXXAAAACwEAAA8AAAAAAAAAAQAgAAAAIgAAAGRy&#10;cy9kb3ducmV2LnhtbFBLAQIUABQAAAAIAIdO4kCracl4PwIAAJAEAAAOAAAAAAAAAAEAIAAAACYB&#10;AABkcnMvZTJvRG9jLnhtbFBLBQYAAAAABgAGAFkBAADXBQAAAAA=&#10;" adj="-1298,31771">
                <v:fill on="t" focussize="0,0"/>
                <v:stroke weight="2.5pt" color="#70AD47" joinstyle="miter"/>
                <v:imagedata o:title=""/>
                <o:lock v:ext="edit" aspectratio="f"/>
                <v:textbox>
                  <w:txbxContent>
                    <w:p>
                      <w:pPr>
                        <w:rPr>
                          <w:rFonts w:ascii="仿宋" w:hAnsi="仿宋" w:eastAsia="仿宋"/>
                          <w:sz w:val="24"/>
                          <w:szCs w:val="24"/>
                        </w:rPr>
                      </w:pPr>
                      <w:r>
                        <w:rPr>
                          <w:rFonts w:hint="eastAsia" w:ascii="仿宋" w:hAnsi="仿宋" w:eastAsia="仿宋"/>
                          <w:sz w:val="24"/>
                          <w:szCs w:val="24"/>
                        </w:rPr>
                        <w:t>黑体一号字</w:t>
                      </w:r>
                      <w:r>
                        <w:rPr>
                          <w:rFonts w:ascii="仿宋" w:hAnsi="仿宋" w:eastAsia="仿宋"/>
                          <w:sz w:val="24"/>
                          <w:szCs w:val="24"/>
                        </w:rPr>
                        <w:t>，</w:t>
                      </w:r>
                      <w:r>
                        <w:rPr>
                          <w:rFonts w:hint="eastAsia" w:ascii="仿宋" w:hAnsi="仿宋" w:eastAsia="仿宋"/>
                          <w:sz w:val="24"/>
                          <w:szCs w:val="24"/>
                        </w:rPr>
                        <w:t>居中</w:t>
                      </w:r>
                      <w:r>
                        <w:rPr>
                          <w:rFonts w:ascii="仿宋" w:hAnsi="仿宋" w:eastAsia="仿宋"/>
                          <w:sz w:val="24"/>
                          <w:szCs w:val="24"/>
                        </w:rPr>
                        <w:t>对齐，</w:t>
                      </w:r>
                      <w:r>
                        <w:rPr>
                          <w:rFonts w:hint="eastAsia" w:ascii="仿宋" w:hAnsi="仿宋" w:eastAsia="仿宋"/>
                          <w:sz w:val="24"/>
                          <w:szCs w:val="24"/>
                        </w:rPr>
                        <w:t>加粗，1.5倍</w:t>
                      </w:r>
                      <w:r>
                        <w:rPr>
                          <w:rFonts w:ascii="仿宋" w:hAnsi="仿宋" w:eastAsia="仿宋"/>
                          <w:sz w:val="24"/>
                          <w:szCs w:val="24"/>
                        </w:rPr>
                        <w:t>行距</w:t>
                      </w:r>
                    </w:p>
                  </w:txbxContent>
                </v:textbox>
              </v:shape>
            </w:pict>
          </mc:Fallback>
        </mc:AlternateContent>
      </w:r>
    </w:p>
    <w:p>
      <w:pPr>
        <w:spacing w:line="360" w:lineRule="auto"/>
        <w:jc w:val="left"/>
        <w:rPr>
          <w:rFonts w:hint="eastAsia" w:ascii="宋体" w:hAnsi="宋体" w:cs="宋体"/>
          <w:color w:val="000000"/>
          <w:sz w:val="24"/>
          <w:szCs w:val="24"/>
        </w:rPr>
      </w:pPr>
    </w:p>
    <w:p>
      <w:pPr>
        <w:spacing w:line="360" w:lineRule="auto"/>
        <w:jc w:val="left"/>
        <w:rPr>
          <w:rFonts w:ascii="宋体" w:hAnsi="宋体"/>
          <w:color w:val="000000"/>
          <w:sz w:val="24"/>
          <w:szCs w:val="24"/>
        </w:rPr>
      </w:pPr>
    </w:p>
    <w:p>
      <w:pPr>
        <w:widowControl/>
        <w:adjustRightInd w:val="0"/>
        <w:snapToGrid w:val="0"/>
        <w:spacing w:before="100" w:beforeAutospacing="1" w:after="100" w:afterAutospacing="1" w:line="360" w:lineRule="auto"/>
        <w:jc w:val="center"/>
        <w:rPr>
          <w:rFonts w:ascii="黑体" w:hAnsi="黑体" w:eastAsia="黑体"/>
          <w:b/>
          <w:bCs/>
          <w:kern w:val="0"/>
          <w:sz w:val="52"/>
          <w:szCs w:val="52"/>
        </w:rPr>
      </w:pPr>
      <w:r>
        <w:rPr>
          <w:rFonts w:hint="eastAsia" w:ascii="宋体" w:hAnsi="宋体"/>
          <w:b/>
          <w:bCs/>
          <w:color w:val="000000"/>
          <w:spacing w:val="-20"/>
        </w:rPr>
        <w:t xml:space="preserve"> </w:t>
      </w:r>
      <w:r>
        <w:rPr>
          <w:rFonts w:hint="eastAsia" w:ascii="黑体" w:hAnsi="黑体" w:eastAsia="黑体"/>
          <w:b/>
          <w:bCs/>
          <w:kern w:val="0"/>
          <w:sz w:val="52"/>
          <w:szCs w:val="52"/>
        </w:rPr>
        <w:t>广西师范大学成人高等教育</w:t>
      </w:r>
    </w:p>
    <w:p>
      <w:pPr>
        <w:spacing w:line="360" w:lineRule="auto"/>
        <w:jc w:val="center"/>
        <w:rPr>
          <w:rFonts w:ascii="黑体" w:hAnsi="黑体" w:eastAsia="黑体"/>
          <w:b/>
          <w:bCs/>
          <w:spacing w:val="75"/>
          <w:kern w:val="0"/>
          <w:sz w:val="52"/>
          <w:szCs w:val="52"/>
        </w:rPr>
      </w:pPr>
      <w:r>
        <w:rPr>
          <w:rFonts w:hint="eastAsia" w:ascii="黑体" w:hAnsi="黑体" w:eastAsia="黑体"/>
          <w:b/>
          <w:bCs/>
          <w:kern w:val="0"/>
          <w:sz w:val="52"/>
          <w:szCs w:val="52"/>
        </w:rPr>
        <w:t>本科生毕业论文</w:t>
      </w:r>
    </w:p>
    <w:p>
      <w:pPr>
        <w:jc w:val="center"/>
        <w:rPr>
          <w:rFonts w:ascii="宋体" w:hAnsi="宋体"/>
          <w:sz w:val="24"/>
          <w:szCs w:val="24"/>
        </w:rPr>
      </w:pPr>
    </w:p>
    <w:p>
      <w:pPr>
        <w:jc w:val="center"/>
        <w:rPr>
          <w:rFonts w:ascii="宋体" w:hAnsi="宋体"/>
          <w:sz w:val="24"/>
          <w:szCs w:val="24"/>
        </w:rPr>
      </w:pPr>
      <w:r>
        <w:rPr>
          <w:rFonts w:hint="eastAsia" w:ascii="宋体" w:hAnsi="宋体"/>
          <w:b/>
          <w:bCs/>
          <w:sz w:val="28"/>
          <w:szCs w:val="28"/>
        </w:rPr>
        <mc:AlternateContent>
          <mc:Choice Requires="wps">
            <w:drawing>
              <wp:anchor distT="0" distB="0" distL="114300" distR="114300" simplePos="0" relativeHeight="251691008" behindDoc="0" locked="0" layoutInCell="1" allowOverlap="1">
                <wp:simplePos x="0" y="0"/>
                <wp:positionH relativeFrom="column">
                  <wp:posOffset>4163060</wp:posOffset>
                </wp:positionH>
                <wp:positionV relativeFrom="paragraph">
                  <wp:posOffset>123825</wp:posOffset>
                </wp:positionV>
                <wp:extent cx="2050415" cy="667385"/>
                <wp:effectExtent l="224155" t="15875" r="30480" b="364490"/>
                <wp:wrapNone/>
                <wp:docPr id="26" name="矩形标注 26"/>
                <wp:cNvGraphicFramePr/>
                <a:graphic xmlns:a="http://schemas.openxmlformats.org/drawingml/2006/main">
                  <a:graphicData uri="http://schemas.microsoft.com/office/word/2010/wordprocessingShape">
                    <wps:wsp>
                      <wps:cNvSpPr/>
                      <wps:spPr>
                        <a:xfrm>
                          <a:off x="0" y="0"/>
                          <a:ext cx="2050415" cy="667385"/>
                        </a:xfrm>
                        <a:prstGeom prst="wedgeRectCallout">
                          <a:avLst>
                            <a:gd name="adj1" fmla="val -56009"/>
                            <a:gd name="adj2" fmla="val 97088"/>
                          </a:avLst>
                        </a:prstGeom>
                        <a:solidFill>
                          <a:srgbClr val="FFFFFF"/>
                        </a:solidFill>
                        <a:ln w="31750" cap="flat" cmpd="sng">
                          <a:solidFill>
                            <a:srgbClr val="70AD47"/>
                          </a:solidFill>
                          <a:prstDash val="solid"/>
                          <a:miter/>
                          <a:headEnd type="none" w="med" len="med"/>
                          <a:tailEnd type="none" w="med" len="med"/>
                        </a:ln>
                      </wps:spPr>
                      <wps:txbx>
                        <w:txbxContent>
                          <w:p>
                            <w:pPr>
                              <w:rPr>
                                <w:rFonts w:hint="eastAsia" w:ascii="仿宋" w:hAnsi="仿宋" w:eastAsia="仿宋"/>
                                <w:sz w:val="24"/>
                                <w:szCs w:val="24"/>
                                <w:lang w:eastAsia="zh-CN"/>
                              </w:rPr>
                            </w:pPr>
                            <w:r>
                              <w:rPr>
                                <w:rFonts w:hint="eastAsia" w:ascii="仿宋" w:hAnsi="仿宋" w:eastAsia="仿宋"/>
                                <w:sz w:val="24"/>
                                <w:szCs w:val="24"/>
                              </w:rPr>
                              <w:t>黑体小二号字</w:t>
                            </w:r>
                            <w:r>
                              <w:rPr>
                                <w:rFonts w:ascii="仿宋" w:hAnsi="仿宋" w:eastAsia="仿宋"/>
                                <w:sz w:val="24"/>
                                <w:szCs w:val="24"/>
                              </w:rPr>
                              <w:t>，</w:t>
                            </w:r>
                            <w:r>
                              <w:rPr>
                                <w:rFonts w:hint="eastAsia" w:ascii="仿宋" w:hAnsi="仿宋" w:eastAsia="仿宋"/>
                                <w:sz w:val="24"/>
                                <w:szCs w:val="24"/>
                              </w:rPr>
                              <w:t>居中</w:t>
                            </w:r>
                            <w:r>
                              <w:rPr>
                                <w:rFonts w:ascii="仿宋" w:hAnsi="仿宋" w:eastAsia="仿宋"/>
                                <w:sz w:val="24"/>
                                <w:szCs w:val="24"/>
                              </w:rPr>
                              <w:t>对齐，</w:t>
                            </w:r>
                            <w:r>
                              <w:rPr>
                                <w:rFonts w:hint="eastAsia" w:ascii="仿宋" w:hAnsi="仿宋" w:eastAsia="仿宋"/>
                                <w:sz w:val="24"/>
                                <w:szCs w:val="24"/>
                              </w:rPr>
                              <w:t>加粗，1.5倍</w:t>
                            </w:r>
                            <w:r>
                              <w:rPr>
                                <w:rFonts w:ascii="仿宋" w:hAnsi="仿宋" w:eastAsia="仿宋"/>
                                <w:sz w:val="24"/>
                                <w:szCs w:val="24"/>
                              </w:rPr>
                              <w:t>行距</w:t>
                            </w:r>
                            <w:r>
                              <w:rPr>
                                <w:rFonts w:hint="eastAsia" w:ascii="仿宋" w:hAnsi="仿宋" w:eastAsia="仿宋"/>
                                <w:sz w:val="24"/>
                                <w:szCs w:val="24"/>
                                <w:lang w:eastAsia="zh-CN"/>
                              </w:rPr>
                              <w:t>。</w:t>
                            </w:r>
                          </w:p>
                        </w:txbxContent>
                      </wps:txbx>
                      <wps:bodyPr upright="1"/>
                    </wps:wsp>
                  </a:graphicData>
                </a:graphic>
              </wp:anchor>
            </w:drawing>
          </mc:Choice>
          <mc:Fallback>
            <w:pict>
              <v:shape id="_x0000_s1026" o:spid="_x0000_s1026" o:spt="61" type="#_x0000_t61" style="position:absolute;left:0pt;margin-left:327.8pt;margin-top:9.75pt;height:52.55pt;width:161.45pt;z-index:251691008;mso-width-relative:page;mso-height-relative:page;" fillcolor="#FFFFFF" filled="t" stroked="t" coordsize="21600,21600" o:gfxdata="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wRO3VdkAAAAKAQAADwAAAAAAAAABACAAAAAiAAAA&#10;ZHJzL2Rvd25yZXYueG1sUEsBAhQAFAAAAAgAh07iQGY5r8A/AgAAkAQAAA4AAAAAAAAAAQAgAAAA&#10;KAEAAGRycy9lMm9Eb2MueG1sUEsFBgAAAAAGAAYAWQEAANkFAAAAAA==&#10;" adj="-1298,31771">
                <v:fill on="t" focussize="0,0"/>
                <v:stroke weight="2.5pt" color="#70AD47" joinstyle="miter"/>
                <v:imagedata o:title=""/>
                <o:lock v:ext="edit" aspectratio="f"/>
                <v:textbox>
                  <w:txbxContent>
                    <w:p>
                      <w:pPr>
                        <w:rPr>
                          <w:rFonts w:hint="eastAsia" w:ascii="仿宋" w:hAnsi="仿宋" w:eastAsia="仿宋"/>
                          <w:sz w:val="24"/>
                          <w:szCs w:val="24"/>
                          <w:lang w:eastAsia="zh-CN"/>
                        </w:rPr>
                      </w:pPr>
                      <w:r>
                        <w:rPr>
                          <w:rFonts w:hint="eastAsia" w:ascii="仿宋" w:hAnsi="仿宋" w:eastAsia="仿宋"/>
                          <w:sz w:val="24"/>
                          <w:szCs w:val="24"/>
                        </w:rPr>
                        <w:t>黑体小二号字</w:t>
                      </w:r>
                      <w:r>
                        <w:rPr>
                          <w:rFonts w:ascii="仿宋" w:hAnsi="仿宋" w:eastAsia="仿宋"/>
                          <w:sz w:val="24"/>
                          <w:szCs w:val="24"/>
                        </w:rPr>
                        <w:t>，</w:t>
                      </w:r>
                      <w:r>
                        <w:rPr>
                          <w:rFonts w:hint="eastAsia" w:ascii="仿宋" w:hAnsi="仿宋" w:eastAsia="仿宋"/>
                          <w:sz w:val="24"/>
                          <w:szCs w:val="24"/>
                        </w:rPr>
                        <w:t>居中</w:t>
                      </w:r>
                      <w:r>
                        <w:rPr>
                          <w:rFonts w:ascii="仿宋" w:hAnsi="仿宋" w:eastAsia="仿宋"/>
                          <w:sz w:val="24"/>
                          <w:szCs w:val="24"/>
                        </w:rPr>
                        <w:t>对齐，</w:t>
                      </w:r>
                      <w:r>
                        <w:rPr>
                          <w:rFonts w:hint="eastAsia" w:ascii="仿宋" w:hAnsi="仿宋" w:eastAsia="仿宋"/>
                          <w:sz w:val="24"/>
                          <w:szCs w:val="24"/>
                        </w:rPr>
                        <w:t>加粗，1.5倍</w:t>
                      </w:r>
                      <w:r>
                        <w:rPr>
                          <w:rFonts w:ascii="仿宋" w:hAnsi="仿宋" w:eastAsia="仿宋"/>
                          <w:sz w:val="24"/>
                          <w:szCs w:val="24"/>
                        </w:rPr>
                        <w:t>行距</w:t>
                      </w:r>
                      <w:r>
                        <w:rPr>
                          <w:rFonts w:hint="eastAsia" w:ascii="仿宋" w:hAnsi="仿宋" w:eastAsia="仿宋"/>
                          <w:sz w:val="24"/>
                          <w:szCs w:val="24"/>
                          <w:lang w:eastAsia="zh-CN"/>
                        </w:rPr>
                        <w:t>。</w:t>
                      </w:r>
                    </w:p>
                  </w:txbxContent>
                </v:textbox>
              </v:shape>
            </w:pict>
          </mc:Fallback>
        </mc:AlternateContent>
      </w:r>
    </w:p>
    <w:p>
      <w:pPr>
        <w:spacing w:line="360" w:lineRule="auto"/>
        <w:jc w:val="center"/>
        <w:rPr>
          <w:rFonts w:hint="eastAsia" w:ascii="黑体" w:hAnsi="宋体" w:eastAsia="黑体"/>
          <w:bCs/>
          <w:sz w:val="24"/>
          <w:szCs w:val="24"/>
        </w:rPr>
      </w:pPr>
    </w:p>
    <w:p>
      <w:pPr>
        <w:spacing w:line="360" w:lineRule="auto"/>
        <w:jc w:val="center"/>
        <w:rPr>
          <w:rFonts w:hint="eastAsia" w:ascii="黑体" w:hAnsi="宋体" w:eastAsia="黑体"/>
          <w:bCs/>
          <w:sz w:val="24"/>
          <w:szCs w:val="24"/>
        </w:rPr>
      </w:pPr>
    </w:p>
    <w:p>
      <w:pPr>
        <w:spacing w:line="360" w:lineRule="auto"/>
        <w:jc w:val="center"/>
        <w:rPr>
          <w:rFonts w:hint="eastAsia" w:ascii="黑体" w:hAnsi="宋体" w:eastAsia="黑体"/>
          <w:bCs/>
          <w:sz w:val="24"/>
          <w:szCs w:val="24"/>
        </w:rPr>
      </w:pPr>
    </w:p>
    <w:p>
      <w:pPr>
        <w:spacing w:line="360" w:lineRule="auto"/>
        <w:jc w:val="center"/>
        <w:rPr>
          <w:rFonts w:ascii="黑体" w:hAnsi="黑体" w:eastAsia="黑体" w:cs="黑体"/>
          <w:b/>
          <w:sz w:val="36"/>
          <w:szCs w:val="36"/>
        </w:rPr>
      </w:pPr>
      <w:r>
        <w:rPr>
          <w:rFonts w:hint="eastAsia" w:ascii="黑体" w:hAnsi="宋体" w:eastAsia="黑体"/>
          <w:b/>
          <w:sz w:val="36"/>
          <w:szCs w:val="36"/>
        </w:rPr>
        <w:t>题目：</w:t>
      </w:r>
      <w:r>
        <w:rPr>
          <w:rFonts w:hint="eastAsia" w:ascii="黑体" w:hAnsi="黑体" w:eastAsia="黑体" w:cs="黑体"/>
          <w:b/>
          <w:sz w:val="36"/>
          <w:szCs w:val="36"/>
        </w:rPr>
        <w:t>含碘的双π墙纳米孔道配位聚合物对吡咯化学氧化聚合的研究</w:t>
      </w:r>
    </w:p>
    <w:p>
      <w:pPr>
        <w:jc w:val="center"/>
        <w:rPr>
          <w:rFonts w:hint="eastAsia" w:ascii="宋体" w:hAnsi="宋体"/>
          <w:sz w:val="24"/>
          <w:szCs w:val="24"/>
        </w:rPr>
      </w:pPr>
    </w:p>
    <w:p>
      <w:pPr>
        <w:jc w:val="center"/>
        <w:rPr>
          <w:rFonts w:hint="eastAsia" w:ascii="宋体" w:hAnsi="宋体"/>
          <w:sz w:val="24"/>
          <w:szCs w:val="24"/>
        </w:rPr>
      </w:pPr>
    </w:p>
    <w:p>
      <w:pPr>
        <w:jc w:val="center"/>
        <w:rPr>
          <w:rFonts w:hint="eastAsia" w:ascii="宋体" w:hAnsi="宋体"/>
          <w:sz w:val="24"/>
          <w:szCs w:val="24"/>
        </w:rPr>
      </w:pPr>
    </w:p>
    <w:p>
      <w:pPr>
        <w:jc w:val="center"/>
        <w:rPr>
          <w:rFonts w:hint="eastAsia" w:ascii="宋体" w:hAnsi="宋体"/>
          <w:sz w:val="24"/>
          <w:szCs w:val="24"/>
        </w:rPr>
      </w:pPr>
    </w:p>
    <w:p>
      <w:pPr>
        <w:jc w:val="center"/>
        <w:rPr>
          <w:rFonts w:hint="eastAsia" w:ascii="宋体" w:hAnsi="宋体"/>
          <w:sz w:val="24"/>
          <w:szCs w:val="24"/>
        </w:rPr>
      </w:pPr>
    </w:p>
    <w:p>
      <w:pPr>
        <w:jc w:val="center"/>
        <w:rPr>
          <w:rFonts w:hint="eastAsia" w:ascii="宋体" w:hAnsi="宋体"/>
          <w:sz w:val="24"/>
          <w:szCs w:val="24"/>
        </w:rPr>
      </w:pPr>
      <w:r>
        <w:rPr>
          <w:rFonts w:hint="eastAsia" w:ascii="宋体" w:hAnsi="宋体"/>
          <w:sz w:val="24"/>
          <w:szCs w:val="24"/>
        </w:rPr>
        <mc:AlternateContent>
          <mc:Choice Requires="wps">
            <w:drawing>
              <wp:anchor distT="0" distB="0" distL="114300" distR="114300" simplePos="0" relativeHeight="251692032" behindDoc="0" locked="0" layoutInCell="1" allowOverlap="1">
                <wp:simplePos x="0" y="0"/>
                <wp:positionH relativeFrom="column">
                  <wp:posOffset>4072890</wp:posOffset>
                </wp:positionH>
                <wp:positionV relativeFrom="paragraph">
                  <wp:posOffset>187960</wp:posOffset>
                </wp:positionV>
                <wp:extent cx="2050415" cy="992505"/>
                <wp:effectExtent l="721995" t="15875" r="27940" b="20320"/>
                <wp:wrapNone/>
                <wp:docPr id="27" name="矩形标注 27"/>
                <wp:cNvGraphicFramePr/>
                <a:graphic xmlns:a="http://schemas.openxmlformats.org/drawingml/2006/main">
                  <a:graphicData uri="http://schemas.microsoft.com/office/word/2010/wordprocessingShape">
                    <wps:wsp>
                      <wps:cNvSpPr/>
                      <wps:spPr>
                        <a:xfrm>
                          <a:off x="0" y="0"/>
                          <a:ext cx="2050415" cy="992505"/>
                        </a:xfrm>
                        <a:prstGeom prst="wedgeRectCallout">
                          <a:avLst>
                            <a:gd name="adj1" fmla="val -81093"/>
                            <a:gd name="adj2" fmla="val 31704"/>
                          </a:avLst>
                        </a:prstGeom>
                        <a:solidFill>
                          <a:srgbClr val="FFFFFF"/>
                        </a:solidFill>
                        <a:ln w="31750" cap="flat" cmpd="sng">
                          <a:solidFill>
                            <a:srgbClr val="70AD47"/>
                          </a:solidFill>
                          <a:prstDash val="solid"/>
                          <a:miter/>
                          <a:headEnd type="none" w="med" len="med"/>
                          <a:tailEnd type="none" w="med" len="med"/>
                        </a:ln>
                      </wps:spPr>
                      <wps:txbx>
                        <w:txbxContent>
                          <w:p>
                            <w:pPr>
                              <w:rPr>
                                <w:rFonts w:ascii="仿宋" w:hAnsi="仿宋" w:eastAsia="仿宋"/>
                                <w:sz w:val="24"/>
                                <w:szCs w:val="24"/>
                              </w:rPr>
                            </w:pPr>
                            <w:r>
                              <w:rPr>
                                <w:rFonts w:hint="eastAsia" w:ascii="仿宋" w:hAnsi="仿宋" w:eastAsia="仿宋"/>
                                <w:sz w:val="24"/>
                                <w:szCs w:val="24"/>
                              </w:rPr>
                              <w:t>宋体四号字</w:t>
                            </w:r>
                            <w:r>
                              <w:rPr>
                                <w:rFonts w:ascii="仿宋" w:hAnsi="仿宋" w:eastAsia="仿宋"/>
                                <w:sz w:val="24"/>
                                <w:szCs w:val="24"/>
                              </w:rPr>
                              <w:t>，</w:t>
                            </w:r>
                            <w:r>
                              <w:rPr>
                                <w:rFonts w:hint="eastAsia" w:ascii="仿宋" w:hAnsi="仿宋" w:eastAsia="仿宋"/>
                                <w:sz w:val="24"/>
                                <w:szCs w:val="24"/>
                              </w:rPr>
                              <w:t>加粗，左</w:t>
                            </w:r>
                            <w:r>
                              <w:rPr>
                                <w:rFonts w:ascii="仿宋" w:hAnsi="仿宋" w:eastAsia="仿宋"/>
                                <w:sz w:val="24"/>
                                <w:szCs w:val="24"/>
                              </w:rPr>
                              <w:t>对齐，</w:t>
                            </w:r>
                            <w:r>
                              <w:rPr>
                                <w:rFonts w:hint="eastAsia" w:ascii="仿宋" w:hAnsi="仿宋" w:eastAsia="仿宋"/>
                                <w:sz w:val="24"/>
                                <w:szCs w:val="24"/>
                              </w:rPr>
                              <w:t xml:space="preserve"> 1.5倍</w:t>
                            </w:r>
                            <w:r>
                              <w:rPr>
                                <w:rFonts w:ascii="仿宋" w:hAnsi="仿宋" w:eastAsia="仿宋"/>
                                <w:sz w:val="24"/>
                                <w:szCs w:val="24"/>
                              </w:rPr>
                              <w:t>行距</w:t>
                            </w:r>
                            <w:r>
                              <w:rPr>
                                <w:rFonts w:hint="eastAsia" w:ascii="仿宋" w:hAnsi="仿宋" w:eastAsia="仿宋"/>
                                <w:sz w:val="24"/>
                                <w:szCs w:val="24"/>
                              </w:rPr>
                              <w:t>，首行缩进6字符。</w:t>
                            </w:r>
                          </w:p>
                        </w:txbxContent>
                      </wps:txbx>
                      <wps:bodyPr upright="1"/>
                    </wps:wsp>
                  </a:graphicData>
                </a:graphic>
              </wp:anchor>
            </w:drawing>
          </mc:Choice>
          <mc:Fallback>
            <w:pict>
              <v:shape id="_x0000_s1026" o:spid="_x0000_s1026" o:spt="61" type="#_x0000_t61" style="position:absolute;left:0pt;margin-left:320.7pt;margin-top:14.8pt;height:78.15pt;width:161.45pt;z-index:251692032;mso-width-relative:page;mso-height-relative:page;" fillcolor="#FFFFFF" filled="t" stroked="t" coordsize="21600,21600" o:gfxdata="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9Brp11wAAAAoBAAAPAAAAAAAAAAEAIAAAACIAAABk&#10;cnMvZG93bnJldi54bWxQSwECFAAUAAAACACHTuJAGV+A4EACAACQBAAADgAAAAAAAAABACAAAAAm&#10;AQAAZHJzL2Uyb0RvYy54bWxQSwUGAAAAAAYABgBZAQAA2AUAAAAA&#10;" adj="-6716,17648">
                <v:fill on="t" focussize="0,0"/>
                <v:stroke weight="2.5pt" color="#70AD47" joinstyle="miter"/>
                <v:imagedata o:title=""/>
                <o:lock v:ext="edit" aspectratio="f"/>
                <v:textbox>
                  <w:txbxContent>
                    <w:p>
                      <w:pPr>
                        <w:rPr>
                          <w:rFonts w:ascii="仿宋" w:hAnsi="仿宋" w:eastAsia="仿宋"/>
                          <w:sz w:val="24"/>
                          <w:szCs w:val="24"/>
                        </w:rPr>
                      </w:pPr>
                      <w:r>
                        <w:rPr>
                          <w:rFonts w:hint="eastAsia" w:ascii="仿宋" w:hAnsi="仿宋" w:eastAsia="仿宋"/>
                          <w:sz w:val="24"/>
                          <w:szCs w:val="24"/>
                        </w:rPr>
                        <w:t>宋体四号字</w:t>
                      </w:r>
                      <w:r>
                        <w:rPr>
                          <w:rFonts w:ascii="仿宋" w:hAnsi="仿宋" w:eastAsia="仿宋"/>
                          <w:sz w:val="24"/>
                          <w:szCs w:val="24"/>
                        </w:rPr>
                        <w:t>，</w:t>
                      </w:r>
                      <w:r>
                        <w:rPr>
                          <w:rFonts w:hint="eastAsia" w:ascii="仿宋" w:hAnsi="仿宋" w:eastAsia="仿宋"/>
                          <w:sz w:val="24"/>
                          <w:szCs w:val="24"/>
                        </w:rPr>
                        <w:t>加粗，左</w:t>
                      </w:r>
                      <w:r>
                        <w:rPr>
                          <w:rFonts w:ascii="仿宋" w:hAnsi="仿宋" w:eastAsia="仿宋"/>
                          <w:sz w:val="24"/>
                          <w:szCs w:val="24"/>
                        </w:rPr>
                        <w:t>对齐，</w:t>
                      </w:r>
                      <w:r>
                        <w:rPr>
                          <w:rFonts w:hint="eastAsia" w:ascii="仿宋" w:hAnsi="仿宋" w:eastAsia="仿宋"/>
                          <w:sz w:val="24"/>
                          <w:szCs w:val="24"/>
                        </w:rPr>
                        <w:t xml:space="preserve"> 1.5倍</w:t>
                      </w:r>
                      <w:r>
                        <w:rPr>
                          <w:rFonts w:ascii="仿宋" w:hAnsi="仿宋" w:eastAsia="仿宋"/>
                          <w:sz w:val="24"/>
                          <w:szCs w:val="24"/>
                        </w:rPr>
                        <w:t>行距</w:t>
                      </w:r>
                      <w:r>
                        <w:rPr>
                          <w:rFonts w:hint="eastAsia" w:ascii="仿宋" w:hAnsi="仿宋" w:eastAsia="仿宋"/>
                          <w:sz w:val="24"/>
                          <w:szCs w:val="24"/>
                        </w:rPr>
                        <w:t>，首行缩进6字符。</w:t>
                      </w:r>
                    </w:p>
                  </w:txbxContent>
                </v:textbox>
              </v:shape>
            </w:pict>
          </mc:Fallback>
        </mc:AlternateContent>
      </w:r>
    </w:p>
    <w:p>
      <w:pPr>
        <w:jc w:val="center"/>
        <w:rPr>
          <w:rFonts w:hint="eastAsia" w:ascii="宋体" w:hAnsi="宋体"/>
          <w:sz w:val="24"/>
          <w:szCs w:val="24"/>
        </w:rPr>
      </w:pPr>
    </w:p>
    <w:p>
      <w:pPr>
        <w:tabs>
          <w:tab w:val="left" w:pos="1440"/>
        </w:tabs>
        <w:spacing w:line="360" w:lineRule="auto"/>
        <w:ind w:firstLine="1687" w:firstLineChars="600"/>
        <w:rPr>
          <w:rFonts w:ascii="宋体" w:hAnsi="宋体"/>
          <w:b/>
          <w:bCs/>
          <w:sz w:val="28"/>
          <w:szCs w:val="28"/>
        </w:rPr>
      </w:pPr>
      <w:r>
        <w:rPr>
          <w:rFonts w:hint="eastAsia" w:ascii="宋体" w:hAnsi="宋体"/>
          <w:b/>
          <w:bCs/>
          <w:sz w:val="28"/>
          <w:szCs w:val="28"/>
        </w:rPr>
        <w:t xml:space="preserve">专 </w:t>
      </w:r>
      <w:r>
        <w:rPr>
          <w:rFonts w:ascii="宋体" w:hAnsi="宋体"/>
          <w:b/>
          <w:bCs/>
          <w:sz w:val="28"/>
          <w:szCs w:val="28"/>
        </w:rPr>
        <w:t xml:space="preserve">   </w:t>
      </w:r>
      <w:r>
        <w:rPr>
          <w:rFonts w:hint="eastAsia" w:ascii="宋体" w:hAnsi="宋体"/>
          <w:b/>
          <w:bCs/>
          <w:sz w:val="28"/>
          <w:szCs w:val="28"/>
        </w:rPr>
        <w:t>业：XXXXXXX</w:t>
      </w:r>
    </w:p>
    <w:p>
      <w:pPr>
        <w:tabs>
          <w:tab w:val="left" w:pos="1440"/>
        </w:tabs>
        <w:spacing w:line="360" w:lineRule="auto"/>
        <w:ind w:firstLine="1687" w:firstLineChars="600"/>
        <w:rPr>
          <w:rFonts w:ascii="宋体" w:hAnsi="宋体"/>
          <w:b/>
          <w:bCs/>
          <w:sz w:val="28"/>
          <w:szCs w:val="28"/>
        </w:rPr>
      </w:pPr>
      <w:r>
        <w:rPr>
          <w:rFonts w:hint="eastAsia" w:ascii="宋体" w:hAnsi="宋体"/>
          <w:b/>
          <w:bCs/>
          <w:sz w:val="28"/>
          <w:szCs w:val="28"/>
        </w:rPr>
        <w:t>学    号：20</w:t>
      </w:r>
      <w:r>
        <w:rPr>
          <w:rFonts w:ascii="宋体" w:hAnsi="宋体"/>
          <w:b/>
          <w:bCs/>
          <w:sz w:val="28"/>
          <w:szCs w:val="28"/>
        </w:rPr>
        <w:t>18</w:t>
      </w:r>
      <w:r>
        <w:rPr>
          <w:rFonts w:hint="eastAsia" w:ascii="宋体" w:hAnsi="宋体"/>
          <w:b/>
          <w:bCs/>
          <w:sz w:val="28"/>
          <w:szCs w:val="28"/>
        </w:rPr>
        <w:t>00</w:t>
      </w:r>
      <w:r>
        <w:rPr>
          <w:rFonts w:ascii="宋体" w:hAnsi="宋体"/>
          <w:b/>
          <w:bCs/>
          <w:sz w:val="28"/>
          <w:szCs w:val="28"/>
        </w:rPr>
        <w:t>1500095</w:t>
      </w:r>
    </w:p>
    <w:p>
      <w:pPr>
        <w:spacing w:line="360" w:lineRule="auto"/>
        <w:ind w:firstLine="1687" w:firstLineChars="600"/>
        <w:rPr>
          <w:rFonts w:hint="eastAsia" w:ascii="宋体" w:hAnsi="宋体"/>
          <w:b/>
          <w:bCs/>
          <w:sz w:val="28"/>
          <w:szCs w:val="28"/>
        </w:rPr>
      </w:pPr>
      <w:r>
        <w:rPr>
          <w:rFonts w:hint="eastAsia" w:ascii="宋体" w:hAnsi="宋体"/>
          <w:b/>
          <w:bCs/>
          <w:sz w:val="28"/>
          <w:szCs w:val="28"/>
        </w:rPr>
        <w:t>姓    名：玉月明</w:t>
      </w:r>
    </w:p>
    <w:p>
      <w:pPr>
        <w:spacing w:line="360" w:lineRule="auto"/>
        <w:ind w:firstLine="1687" w:firstLineChars="600"/>
        <w:rPr>
          <w:rFonts w:hint="eastAsia" w:ascii="宋体" w:hAnsi="宋体"/>
          <w:b/>
          <w:bCs/>
          <w:sz w:val="28"/>
          <w:szCs w:val="28"/>
        </w:rPr>
      </w:pPr>
      <w:r>
        <w:rPr>
          <w:rFonts w:hint="eastAsia" w:ascii="宋体" w:hAnsi="宋体"/>
          <w:b/>
          <w:bCs/>
          <w:sz w:val="28"/>
          <w:szCs w:val="28"/>
        </w:rPr>
        <w:t>指导教师：李四</w:t>
      </w:r>
    </w:p>
    <w:p>
      <w:pPr>
        <w:spacing w:line="360" w:lineRule="auto"/>
        <w:ind w:firstLine="1680" w:firstLineChars="600"/>
        <w:rPr>
          <w:rFonts w:ascii="黑体" w:hAnsi="黑体" w:eastAsia="黑体"/>
          <w:b/>
          <w:sz w:val="36"/>
          <w:szCs w:val="36"/>
        </w:rPr>
        <w:sectPr>
          <w:headerReference r:id="rId3" w:type="default"/>
          <w:footerReference r:id="rId4" w:type="default"/>
          <w:footerReference r:id="rId5" w:type="even"/>
          <w:pgSz w:w="11906" w:h="16838"/>
          <w:pgMar w:top="1418" w:right="1588" w:bottom="1418" w:left="1588" w:header="851" w:footer="851" w:gutter="0"/>
          <w:cols w:space="720" w:num="1"/>
          <w:docGrid w:type="lines" w:linePitch="312" w:charSpace="0"/>
        </w:sectPr>
      </w:pPr>
      <w:r>
        <w:rPr>
          <w:sz w:val="28"/>
          <w:szCs w:val="28"/>
        </w:rPr>
        <mc:AlternateContent>
          <mc:Choice Requires="wps">
            <w:drawing>
              <wp:anchor distT="0" distB="0" distL="114300" distR="114300" simplePos="0" relativeHeight="251689984" behindDoc="0" locked="0" layoutInCell="1" allowOverlap="1">
                <wp:simplePos x="0" y="0"/>
                <wp:positionH relativeFrom="column">
                  <wp:posOffset>2933065</wp:posOffset>
                </wp:positionH>
                <wp:positionV relativeFrom="paragraph">
                  <wp:posOffset>580390</wp:posOffset>
                </wp:positionV>
                <wp:extent cx="1641475" cy="661670"/>
                <wp:effectExtent l="15875" t="15875" r="19050" b="484505"/>
                <wp:wrapNone/>
                <wp:docPr id="19" name="矩形标注 19"/>
                <wp:cNvGraphicFramePr/>
                <a:graphic xmlns:a="http://schemas.openxmlformats.org/drawingml/2006/main">
                  <a:graphicData uri="http://schemas.microsoft.com/office/word/2010/wordprocessingShape">
                    <wps:wsp>
                      <wps:cNvSpPr/>
                      <wps:spPr>
                        <a:xfrm>
                          <a:off x="0" y="0"/>
                          <a:ext cx="1641475" cy="661670"/>
                        </a:xfrm>
                        <a:prstGeom prst="wedgeRectCallout">
                          <a:avLst>
                            <a:gd name="adj1" fmla="val -36593"/>
                            <a:gd name="adj2" fmla="val 116431"/>
                          </a:avLst>
                        </a:prstGeom>
                        <a:solidFill>
                          <a:srgbClr val="FFFFFF"/>
                        </a:solidFill>
                        <a:ln w="31750" cap="flat" cmpd="sng">
                          <a:solidFill>
                            <a:srgbClr val="70AD47"/>
                          </a:solidFill>
                          <a:prstDash val="solid"/>
                          <a:miter/>
                          <a:headEnd type="none" w="med" len="med"/>
                          <a:tailEnd type="none" w="med" len="med"/>
                        </a:ln>
                      </wps:spPr>
                      <wps:txbx>
                        <w:txbxContent>
                          <w:p>
                            <w:pPr>
                              <w:rPr>
                                <w:rFonts w:hint="eastAsia" w:ascii="仿宋" w:hAnsi="仿宋" w:eastAsia="仿宋"/>
                                <w:sz w:val="24"/>
                                <w:szCs w:val="24"/>
                              </w:rPr>
                            </w:pPr>
                            <w:r>
                              <w:rPr>
                                <w:rFonts w:hint="eastAsia" w:ascii="仿宋" w:hAnsi="仿宋" w:eastAsia="仿宋"/>
                                <w:sz w:val="24"/>
                                <w:szCs w:val="24"/>
                              </w:rPr>
                              <w:t>论文封面、目录页脚处不编页码。</w:t>
                            </w:r>
                          </w:p>
                        </w:txbxContent>
                      </wps:txbx>
                      <wps:bodyPr upright="1"/>
                    </wps:wsp>
                  </a:graphicData>
                </a:graphic>
              </wp:anchor>
            </w:drawing>
          </mc:Choice>
          <mc:Fallback>
            <w:pict>
              <v:shape id="_x0000_s1026" o:spid="_x0000_s1026" o:spt="61" type="#_x0000_t61" style="position:absolute;left:0pt;margin-left:230.95pt;margin-top:45.7pt;height:52.1pt;width:129.25pt;z-index:251689984;mso-width-relative:page;mso-height-relative:page;" fillcolor="#FFFFFF" filled="t" stroked="t" coordsize="21600,21600" o:gfxdata="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2NO54doAAAAKAQAADwAAAAAAAAABACAAAAAiAAAA&#10;ZHJzL2Rvd25yZXYueG1sUEsBAhQAFAAAAAgAh07iQEfPSHU+AgAAkQQAAA4AAAAAAAAAAQAgAAAA&#10;KQEAAGRycy9lMm9Eb2MueG1sUEsFBgAAAAAGAAYAWQEAANkFAAAAAA==&#10;" adj="2896,35949">
                <v:fill on="t" focussize="0,0"/>
                <v:stroke weight="2.5pt" color="#70AD47" joinstyle="miter"/>
                <v:imagedata o:title=""/>
                <o:lock v:ext="edit" aspectratio="f"/>
                <v:textbox>
                  <w:txbxContent>
                    <w:p>
                      <w:pPr>
                        <w:rPr>
                          <w:rFonts w:hint="eastAsia" w:ascii="仿宋" w:hAnsi="仿宋" w:eastAsia="仿宋"/>
                          <w:sz w:val="24"/>
                          <w:szCs w:val="24"/>
                        </w:rPr>
                      </w:pPr>
                      <w:r>
                        <w:rPr>
                          <w:rFonts w:hint="eastAsia" w:ascii="仿宋" w:hAnsi="仿宋" w:eastAsia="仿宋"/>
                          <w:sz w:val="24"/>
                          <w:szCs w:val="24"/>
                        </w:rPr>
                        <w:t>论文封面、目录页脚处不编页码。</w:t>
                      </w:r>
                    </w:p>
                  </w:txbxContent>
                </v:textbox>
              </v:shape>
            </w:pict>
          </mc:Fallback>
        </mc:AlternateContent>
      </w:r>
      <w:r>
        <w:rPr>
          <w:rFonts w:hint="eastAsia" w:ascii="宋体" w:hAnsi="宋体"/>
          <w:b/>
          <w:bCs/>
          <w:sz w:val="28"/>
          <w:szCs w:val="28"/>
        </w:rPr>
        <w:t>完成时间：20</w:t>
      </w:r>
      <w:r>
        <w:rPr>
          <w:rFonts w:ascii="宋体" w:hAnsi="宋体"/>
          <w:b/>
          <w:bCs/>
          <w:sz w:val="28"/>
          <w:szCs w:val="28"/>
        </w:rPr>
        <w:t>19</w:t>
      </w:r>
      <w:r>
        <w:rPr>
          <w:rFonts w:hint="eastAsia" w:ascii="宋体" w:hAnsi="宋体"/>
          <w:b/>
          <w:bCs/>
          <w:sz w:val="28"/>
          <w:szCs w:val="28"/>
        </w:rPr>
        <w:t>年</w:t>
      </w:r>
      <w:r>
        <w:rPr>
          <w:rFonts w:ascii="宋体" w:hAnsi="宋体"/>
          <w:b/>
          <w:bCs/>
          <w:sz w:val="28"/>
          <w:szCs w:val="28"/>
        </w:rPr>
        <w:t>8</w:t>
      </w:r>
      <w:r>
        <w:rPr>
          <w:rFonts w:hint="eastAsia" w:ascii="宋体" w:hAnsi="宋体"/>
          <w:b/>
          <w:bCs/>
          <w:sz w:val="28"/>
          <w:szCs w:val="28"/>
        </w:rPr>
        <w:t>月1日</w:t>
      </w:r>
    </w:p>
    <w:p>
      <w:pPr>
        <w:spacing w:line="360" w:lineRule="auto"/>
        <w:jc w:val="center"/>
        <w:rPr>
          <w:rFonts w:ascii="黑体" w:hAnsi="黑体" w:eastAsia="黑体"/>
          <w:b/>
          <w:sz w:val="36"/>
          <w:szCs w:val="36"/>
        </w:rPr>
      </w:pPr>
      <w:r>
        <mc:AlternateContent>
          <mc:Choice Requires="wps">
            <w:drawing>
              <wp:anchor distT="0" distB="0" distL="114300" distR="114300" simplePos="0" relativeHeight="251659264" behindDoc="0" locked="0" layoutInCell="1" allowOverlap="1">
                <wp:simplePos x="0" y="0"/>
                <wp:positionH relativeFrom="column">
                  <wp:posOffset>279400</wp:posOffset>
                </wp:positionH>
                <wp:positionV relativeFrom="paragraph">
                  <wp:posOffset>69850</wp:posOffset>
                </wp:positionV>
                <wp:extent cx="676275" cy="342900"/>
                <wp:effectExtent l="172085" t="15875" r="27940" b="193675"/>
                <wp:wrapNone/>
                <wp:docPr id="28" name="矩形标注 28"/>
                <wp:cNvGraphicFramePr/>
                <a:graphic xmlns:a="http://schemas.openxmlformats.org/drawingml/2006/main">
                  <a:graphicData uri="http://schemas.microsoft.com/office/word/2010/wordprocessingShape">
                    <wps:wsp>
                      <wps:cNvSpPr/>
                      <wps:spPr>
                        <a:xfrm>
                          <a:off x="0" y="0"/>
                          <a:ext cx="676275" cy="342900"/>
                        </a:xfrm>
                        <a:prstGeom prst="wedgeRectCallout">
                          <a:avLst>
                            <a:gd name="adj1" fmla="val -60236"/>
                            <a:gd name="adj2" fmla="val 89444"/>
                          </a:avLst>
                        </a:prstGeom>
                        <a:solidFill>
                          <a:srgbClr val="FFFFFF"/>
                        </a:solidFill>
                        <a:ln w="31750" cap="flat" cmpd="sng">
                          <a:solidFill>
                            <a:srgbClr val="70AD47"/>
                          </a:solidFill>
                          <a:prstDash val="solid"/>
                          <a:miter/>
                          <a:headEnd type="none" w="med" len="med"/>
                          <a:tailEnd type="none" w="med" len="med"/>
                        </a:ln>
                      </wps:spPr>
                      <wps:txbx>
                        <w:txbxContent>
                          <w:p>
                            <w:pPr>
                              <w:rPr>
                                <w:rFonts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wps:txbx>
                      <wps:bodyPr upright="1"/>
                    </wps:wsp>
                  </a:graphicData>
                </a:graphic>
              </wp:anchor>
            </w:drawing>
          </mc:Choice>
          <mc:Fallback>
            <w:pict>
              <v:shape id="_x0000_s1026" o:spid="_x0000_s1026" o:spt="61" type="#_x0000_t61" style="position:absolute;left:0pt;margin-left:22pt;margin-top:5.5pt;height:27pt;width:53.25pt;z-index:251659264;mso-width-relative:page;mso-height-relative:page;" fillcolor="#FFFFFF" filled="t" stroked="t" coordsize="21600,21600" o:gfxdata="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Gjb9Z9QAAAAIAQAADwAAAAAAAAABACAAAAAiAAAAZHJzL2Rv&#10;d25yZXYueG1sUEsBAhQAFAAAAAgAh07iQJbs6b0+AgAAjwQAAA4AAAAAAAAAAQAgAAAAIwEAAGRy&#10;cy9lMm9Eb2MueG1sUEsFBgAAAAAGAAYAWQEAANMFAAAAAA==&#10;" adj="-2211,30120">
                <v:fill on="t" focussize="0,0"/>
                <v:stroke weight="2.5pt" color="#70AD47" joinstyle="miter"/>
                <v:imagedata o:title=""/>
                <o:lock v:ext="edit" aspectratio="f"/>
                <v:textbox>
                  <w:txbxContent>
                    <w:p>
                      <w:pPr>
                        <w:rPr>
                          <w:rFonts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4314190</wp:posOffset>
                </wp:positionH>
                <wp:positionV relativeFrom="paragraph">
                  <wp:posOffset>69850</wp:posOffset>
                </wp:positionV>
                <wp:extent cx="1824990" cy="681990"/>
                <wp:effectExtent l="477520" t="278130" r="21590" b="30480"/>
                <wp:wrapNone/>
                <wp:docPr id="22" name="矩形标注 22"/>
                <wp:cNvGraphicFramePr/>
                <a:graphic xmlns:a="http://schemas.openxmlformats.org/drawingml/2006/main">
                  <a:graphicData uri="http://schemas.microsoft.com/office/word/2010/wordprocessingShape">
                    <wps:wsp>
                      <wps:cNvSpPr/>
                      <wps:spPr>
                        <a:xfrm>
                          <a:off x="0" y="0"/>
                          <a:ext cx="1824990" cy="681990"/>
                        </a:xfrm>
                        <a:prstGeom prst="wedgeRectCallout">
                          <a:avLst>
                            <a:gd name="adj1" fmla="val -69380"/>
                            <a:gd name="adj2" fmla="val -84639"/>
                          </a:avLst>
                        </a:prstGeom>
                        <a:solidFill>
                          <a:srgbClr val="FFFFFF"/>
                        </a:solidFill>
                        <a:ln w="31750" cap="flat" cmpd="sng">
                          <a:solidFill>
                            <a:srgbClr val="70AD47"/>
                          </a:solidFill>
                          <a:prstDash val="solid"/>
                          <a:miter/>
                          <a:headEnd type="none" w="med" len="med"/>
                          <a:tailEnd type="none" w="med" len="med"/>
                        </a:ln>
                      </wps:spPr>
                      <wps:txbx>
                        <w:txbxContent>
                          <w:p>
                            <w:pPr>
                              <w:rPr>
                                <w:rFonts w:ascii="仿宋" w:hAnsi="仿宋" w:eastAsia="仿宋"/>
                                <w:sz w:val="24"/>
                                <w:szCs w:val="24"/>
                              </w:rPr>
                            </w:pPr>
                            <w:r>
                              <w:rPr>
                                <w:rFonts w:hint="eastAsia" w:ascii="仿宋" w:hAnsi="仿宋" w:eastAsia="仿宋"/>
                                <w:sz w:val="24"/>
                                <w:szCs w:val="24"/>
                              </w:rPr>
                              <w:t>页眉，仿宋</w:t>
                            </w:r>
                            <w:r>
                              <w:rPr>
                                <w:rFonts w:ascii="仿宋" w:hAnsi="仿宋" w:eastAsia="仿宋"/>
                                <w:sz w:val="24"/>
                                <w:szCs w:val="24"/>
                              </w:rPr>
                              <w:t>小五号</w:t>
                            </w:r>
                            <w:r>
                              <w:rPr>
                                <w:rFonts w:hint="eastAsia" w:ascii="仿宋" w:hAnsi="仿宋" w:eastAsia="仿宋"/>
                                <w:sz w:val="24"/>
                                <w:szCs w:val="24"/>
                              </w:rPr>
                              <w:t>字</w:t>
                            </w:r>
                            <w:r>
                              <w:rPr>
                                <w:rFonts w:ascii="仿宋" w:hAnsi="仿宋" w:eastAsia="仿宋"/>
                                <w:sz w:val="24"/>
                                <w:szCs w:val="24"/>
                              </w:rPr>
                              <w:t>，写明论文届数和论文题目，各自左右对齐</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339.7pt;margin-top:5.5pt;height:53.7pt;width:143.7pt;z-index:251661312;mso-width-relative:page;mso-height-relative:page;" fillcolor="#FFFFFF" filled="t" stroked="t" coordsize="21600,21600" o:gfxdata="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HVjgOnXAAAACgEAAA8AAAAAAAAAAQAgAAAAIgAAAGRy&#10;cy9kb3ducmV2LnhtbFBLAQIUABQAAAAIAIdO4kDcrshDPwIAAJEEAAAOAAAAAAAAAAEAIAAAACYB&#10;AABkcnMvZTJvRG9jLnhtbFBLBQYAAAAABgAGAFkBAADXBQAAAAA=&#10;" adj="-4186,-7482">
                <v:fill on="t" focussize="0,0"/>
                <v:stroke weight="2.5pt" color="#70AD47" joinstyle="miter"/>
                <v:imagedata o:title=""/>
                <o:lock v:ext="edit" aspectratio="f"/>
                <v:textbox>
                  <w:txbxContent>
                    <w:p>
                      <w:pPr>
                        <w:rPr>
                          <w:rFonts w:ascii="仿宋" w:hAnsi="仿宋" w:eastAsia="仿宋"/>
                          <w:sz w:val="24"/>
                          <w:szCs w:val="24"/>
                        </w:rPr>
                      </w:pPr>
                      <w:r>
                        <w:rPr>
                          <w:rFonts w:hint="eastAsia" w:ascii="仿宋" w:hAnsi="仿宋" w:eastAsia="仿宋"/>
                          <w:sz w:val="24"/>
                          <w:szCs w:val="24"/>
                        </w:rPr>
                        <w:t>页眉，仿宋</w:t>
                      </w:r>
                      <w:r>
                        <w:rPr>
                          <w:rFonts w:ascii="仿宋" w:hAnsi="仿宋" w:eastAsia="仿宋"/>
                          <w:sz w:val="24"/>
                          <w:szCs w:val="24"/>
                        </w:rPr>
                        <w:t>小五号</w:t>
                      </w:r>
                      <w:r>
                        <w:rPr>
                          <w:rFonts w:hint="eastAsia" w:ascii="仿宋" w:hAnsi="仿宋" w:eastAsia="仿宋"/>
                          <w:sz w:val="24"/>
                          <w:szCs w:val="24"/>
                        </w:rPr>
                        <w:t>字</w:t>
                      </w:r>
                      <w:r>
                        <w:rPr>
                          <w:rFonts w:ascii="仿宋" w:hAnsi="仿宋" w:eastAsia="仿宋"/>
                          <w:sz w:val="24"/>
                          <w:szCs w:val="24"/>
                        </w:rPr>
                        <w:t>，写明论文届数和论文题目，各自左右对齐</w:t>
                      </w:r>
                      <w:r>
                        <w:rPr>
                          <w:rFonts w:hint="eastAsia" w:ascii="仿宋" w:hAnsi="仿宋" w:eastAsia="仿宋"/>
                          <w:sz w:val="24"/>
                          <w:szCs w:val="24"/>
                        </w:rPr>
                        <w:t>。</w:t>
                      </w:r>
                    </w:p>
                  </w:txbxContent>
                </v:textbox>
              </v:shape>
            </w:pict>
          </mc:Fallback>
        </mc:AlternateContent>
      </w:r>
      <w:r>
        <w:rPr>
          <w:rFonts w:hint="eastAsia" w:ascii="黑体" w:hAnsi="黑体" w:eastAsia="黑体"/>
          <w:b/>
          <w:sz w:val="36"/>
          <w:szCs w:val="36"/>
        </w:rPr>
        <w:t>目</w:t>
      </w:r>
      <w:r>
        <w:rPr>
          <w:rFonts w:ascii="黑体" w:hAnsi="黑体" w:eastAsia="黑体"/>
          <w:b/>
          <w:sz w:val="36"/>
          <w:szCs w:val="36"/>
        </w:rPr>
        <w:t xml:space="preserve">    </w:t>
      </w:r>
      <w:r>
        <w:rPr>
          <w:rFonts w:hint="eastAsia" w:ascii="黑体" w:hAnsi="黑体" w:eastAsia="黑体"/>
          <w:b/>
          <w:sz w:val="36"/>
          <w:szCs w:val="36"/>
        </w:rPr>
        <w:t>录</w:t>
      </w:r>
    </w:p>
    <w:p>
      <w:pPr>
        <w:spacing w:line="360" w:lineRule="auto"/>
        <w:rPr>
          <w:rFonts w:ascii="黑体" w:hAnsi="黑体" w:eastAsia="黑体"/>
          <w:b/>
          <w:sz w:val="36"/>
          <w:szCs w:val="36"/>
        </w:rPr>
      </w:pPr>
      <w:r>
        <mc:AlternateContent>
          <mc:Choice Requires="wps">
            <w:drawing>
              <wp:anchor distT="0" distB="0" distL="114300" distR="114300" simplePos="0" relativeHeight="251664384" behindDoc="0" locked="0" layoutInCell="1" allowOverlap="1">
                <wp:simplePos x="0" y="0"/>
                <wp:positionH relativeFrom="column">
                  <wp:posOffset>1948180</wp:posOffset>
                </wp:positionH>
                <wp:positionV relativeFrom="paragraph">
                  <wp:posOffset>384810</wp:posOffset>
                </wp:positionV>
                <wp:extent cx="1419225" cy="762000"/>
                <wp:effectExtent l="15875" t="591820" r="31750" b="17780"/>
                <wp:wrapNone/>
                <wp:docPr id="23" name="矩形标注 23"/>
                <wp:cNvGraphicFramePr/>
                <a:graphic xmlns:a="http://schemas.openxmlformats.org/drawingml/2006/main">
                  <a:graphicData uri="http://schemas.microsoft.com/office/word/2010/wordprocessingShape">
                    <wps:wsp>
                      <wps:cNvSpPr/>
                      <wps:spPr>
                        <a:xfrm>
                          <a:off x="0" y="0"/>
                          <a:ext cx="1419225" cy="762000"/>
                        </a:xfrm>
                        <a:prstGeom prst="wedgeRectCallout">
                          <a:avLst>
                            <a:gd name="adj1" fmla="val -4856"/>
                            <a:gd name="adj2" fmla="val -120583"/>
                          </a:avLst>
                        </a:prstGeom>
                        <a:solidFill>
                          <a:srgbClr val="FFFFFF"/>
                        </a:solidFill>
                        <a:ln w="31750" cap="flat" cmpd="sng">
                          <a:solidFill>
                            <a:srgbClr val="70AD47"/>
                          </a:solidFill>
                          <a:prstDash val="solid"/>
                          <a:miter/>
                          <a:headEnd type="none" w="med" len="med"/>
                          <a:tailEnd type="none" w="med" len="med"/>
                        </a:ln>
                      </wps:spPr>
                      <wps:txbx>
                        <w:txbxContent>
                          <w:p>
                            <w:pPr>
                              <w:rPr>
                                <w:rFonts w:ascii="仿宋" w:hAnsi="仿宋" w:eastAsia="仿宋"/>
                                <w:sz w:val="24"/>
                                <w:szCs w:val="24"/>
                              </w:rPr>
                            </w:pPr>
                            <w:r>
                              <w:rPr>
                                <w:rFonts w:hint="eastAsia" w:ascii="仿宋" w:hAnsi="仿宋" w:eastAsia="仿宋"/>
                                <w:sz w:val="24"/>
                                <w:szCs w:val="24"/>
                              </w:rPr>
                              <w:t>黑体</w:t>
                            </w:r>
                            <w:r>
                              <w:rPr>
                                <w:rFonts w:ascii="仿宋" w:hAnsi="仿宋" w:eastAsia="仿宋"/>
                                <w:sz w:val="24"/>
                                <w:szCs w:val="24"/>
                              </w:rPr>
                              <w:t>小二号，居中，“</w:t>
                            </w:r>
                            <w:r>
                              <w:rPr>
                                <w:rFonts w:hint="eastAsia" w:ascii="仿宋" w:hAnsi="仿宋" w:eastAsia="仿宋"/>
                                <w:sz w:val="24"/>
                                <w:szCs w:val="24"/>
                              </w:rPr>
                              <w:t>目录</w:t>
                            </w:r>
                            <w:r>
                              <w:rPr>
                                <w:rFonts w:ascii="仿宋" w:hAnsi="仿宋" w:eastAsia="仿宋"/>
                                <w:sz w:val="24"/>
                                <w:szCs w:val="24"/>
                              </w:rPr>
                              <w:t>”</w:t>
                            </w:r>
                            <w:r>
                              <w:rPr>
                                <w:rFonts w:hint="eastAsia" w:ascii="仿宋" w:hAnsi="仿宋" w:eastAsia="仿宋"/>
                                <w:sz w:val="24"/>
                                <w:szCs w:val="24"/>
                              </w:rPr>
                              <w:t>两字间</w:t>
                            </w:r>
                            <w:r>
                              <w:rPr>
                                <w:rFonts w:ascii="仿宋" w:hAnsi="仿宋" w:eastAsia="仿宋"/>
                                <w:sz w:val="24"/>
                                <w:szCs w:val="24"/>
                              </w:rPr>
                              <w:t>空四格</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153.4pt;margin-top:30.3pt;height:60pt;width:111.75pt;z-index:251664384;mso-width-relative:page;mso-height-relative:page;" fillcolor="#FFFFFF" filled="t" stroked="t" coordsize="21600,21600" o:gfxdata="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OubybdgAAAAKAQAADwAAAAAAAAABACAAAAAiAAAA&#10;ZHJzL2Rvd25yZXYueG1sUEsBAhQAFAAAAAgAh07iQFqkN7FAAgAAkQQAAA4AAAAAAAAAAQAgAAAA&#10;JwEAAGRycy9lMm9Eb2MueG1sUEsFBgAAAAAGAAYAWQEAANkFAAAAAA==&#10;" adj="9751,-15246">
                <v:fill on="t" focussize="0,0"/>
                <v:stroke weight="2.5pt" color="#70AD47" joinstyle="miter"/>
                <v:imagedata o:title=""/>
                <o:lock v:ext="edit" aspectratio="f"/>
                <v:textbox>
                  <w:txbxContent>
                    <w:p>
                      <w:pPr>
                        <w:rPr>
                          <w:rFonts w:ascii="仿宋" w:hAnsi="仿宋" w:eastAsia="仿宋"/>
                          <w:sz w:val="24"/>
                          <w:szCs w:val="24"/>
                        </w:rPr>
                      </w:pPr>
                      <w:r>
                        <w:rPr>
                          <w:rFonts w:hint="eastAsia" w:ascii="仿宋" w:hAnsi="仿宋" w:eastAsia="仿宋"/>
                          <w:sz w:val="24"/>
                          <w:szCs w:val="24"/>
                        </w:rPr>
                        <w:t>黑体</w:t>
                      </w:r>
                      <w:r>
                        <w:rPr>
                          <w:rFonts w:ascii="仿宋" w:hAnsi="仿宋" w:eastAsia="仿宋"/>
                          <w:sz w:val="24"/>
                          <w:szCs w:val="24"/>
                        </w:rPr>
                        <w:t>小二号，居中，“</w:t>
                      </w:r>
                      <w:r>
                        <w:rPr>
                          <w:rFonts w:hint="eastAsia" w:ascii="仿宋" w:hAnsi="仿宋" w:eastAsia="仿宋"/>
                          <w:sz w:val="24"/>
                          <w:szCs w:val="24"/>
                        </w:rPr>
                        <w:t>目录</w:t>
                      </w:r>
                      <w:r>
                        <w:rPr>
                          <w:rFonts w:ascii="仿宋" w:hAnsi="仿宋" w:eastAsia="仿宋"/>
                          <w:sz w:val="24"/>
                          <w:szCs w:val="24"/>
                        </w:rPr>
                        <w:t>”</w:t>
                      </w:r>
                      <w:r>
                        <w:rPr>
                          <w:rFonts w:hint="eastAsia" w:ascii="仿宋" w:hAnsi="仿宋" w:eastAsia="仿宋"/>
                          <w:sz w:val="24"/>
                          <w:szCs w:val="24"/>
                        </w:rPr>
                        <w:t>两字间</w:t>
                      </w:r>
                      <w:r>
                        <w:rPr>
                          <w:rFonts w:ascii="仿宋" w:hAnsi="仿宋" w:eastAsia="仿宋"/>
                          <w:sz w:val="24"/>
                          <w:szCs w:val="24"/>
                        </w:rPr>
                        <w:t>空四格</w:t>
                      </w:r>
                      <w:r>
                        <w:rPr>
                          <w:rFonts w:hint="eastAsia" w:ascii="仿宋" w:hAnsi="仿宋" w:eastAsia="仿宋"/>
                          <w:sz w:val="24"/>
                          <w:szCs w:val="24"/>
                        </w:rPr>
                        <w:t>。</w:t>
                      </w:r>
                    </w:p>
                  </w:txbxContent>
                </v:textbox>
              </v:shape>
            </w:pict>
          </mc:Fallback>
        </mc:AlternateContent>
      </w:r>
    </w:p>
    <w:p>
      <w:pPr>
        <w:tabs>
          <w:tab w:val="right" w:leader="dot" w:pos="1050"/>
          <w:tab w:val="right" w:leader="dot" w:pos="8647"/>
        </w:tabs>
        <w:spacing w:line="360" w:lineRule="auto"/>
        <w:jc w:val="center"/>
        <w:rPr>
          <w:rFonts w:ascii="Times New Roman" w:hAnsi="Times New Roman"/>
          <w:sz w:val="24"/>
          <w:szCs w:val="24"/>
        </w:rPr>
      </w:pPr>
      <w:r>
        <w:rPr>
          <w:rFonts w:hint="eastAsia" w:ascii="Times New Roman" w:hAnsi="Times New Roman"/>
          <w:sz w:val="24"/>
          <w:szCs w:val="24"/>
        </w:rPr>
        <w:t>摘要</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I</w:t>
      </w:r>
    </w:p>
    <w:p>
      <w:pPr>
        <w:tabs>
          <w:tab w:val="left" w:leader="dot" w:pos="1050"/>
          <w:tab w:val="right" w:leader="dot" w:pos="8647"/>
        </w:tabs>
        <w:spacing w:line="360" w:lineRule="auto"/>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 HYPERLINK \l "_Toc37665563" </w:instrText>
      </w:r>
      <w:r>
        <w:rPr>
          <w:rFonts w:ascii="Times New Roman" w:hAnsi="Times New Roman"/>
          <w:sz w:val="24"/>
        </w:rPr>
        <w:fldChar w:fldCharType="separate"/>
      </w:r>
      <w:r>
        <w:rPr>
          <w:rFonts w:ascii="Times New Roman" w:hAnsi="Times New Roman"/>
          <w:sz w:val="24"/>
        </w:rPr>
        <w:t>Abstract</w:t>
      </w:r>
      <w:r>
        <w:rPr>
          <w:rFonts w:ascii="Times New Roman" w:hAnsi="Times New Roman"/>
          <w:sz w:val="24"/>
        </w:rPr>
        <w:fldChar w:fldCharType="end"/>
      </w:r>
      <w:r>
        <w:rPr>
          <w:rFonts w:ascii="Times New Roman" w:hAnsi="Times New Roman"/>
          <w:sz w:val="24"/>
        </w:rPr>
        <w:tab/>
      </w:r>
      <w:r>
        <w:rPr>
          <w:rFonts w:ascii="Times New Roman" w:hAnsi="Times New Roman"/>
          <w:sz w:val="24"/>
        </w:rPr>
        <w:tab/>
      </w:r>
      <w:r>
        <w:rPr>
          <w:rFonts w:hint="eastAsia" w:ascii="Times New Roman" w:hAnsi="Times New Roman"/>
          <w:sz w:val="24"/>
        </w:rPr>
        <w:t>II</w:t>
      </w:r>
    </w:p>
    <w:p>
      <w:pPr>
        <w:pStyle w:val="10"/>
        <w:tabs>
          <w:tab w:val="right" w:leader="dot" w:pos="8647"/>
          <w:tab w:val="clear" w:pos="9354"/>
        </w:tabs>
        <w:spacing w:before="0" w:beforeLines="0"/>
        <w:rPr>
          <w:rFonts w:ascii="Times New Roman" w:hAnsi="Times New Roman" w:eastAsia="宋体"/>
          <w:sz w:val="24"/>
        </w:rPr>
      </w:pPr>
      <w:r>
        <w:rPr>
          <w:rFonts w:ascii="Times New Roman" w:hAnsi="Times New Roman" w:eastAsia="宋体"/>
          <w:sz w:val="24"/>
        </w:rPr>
        <w:t xml:space="preserve">1 </w:t>
      </w:r>
      <w:r>
        <w:rPr>
          <w:rFonts w:hint="eastAsia" w:ascii="Times New Roman" w:hAnsi="Times New Roman" w:eastAsia="宋体"/>
          <w:sz w:val="24"/>
        </w:rPr>
        <w:t>前言</w:t>
      </w:r>
      <w:r>
        <w:rPr>
          <w:rFonts w:ascii="Times New Roman" w:hAnsi="Times New Roman" w:eastAsia="宋体"/>
          <w:sz w:val="24"/>
        </w:rPr>
        <w:tab/>
      </w:r>
      <w:r>
        <w:rPr>
          <w:rFonts w:ascii="Times New Roman" w:hAnsi="Times New Roman" w:eastAsia="宋体"/>
          <w:sz w:val="24"/>
        </w:rPr>
        <w:t>1</w:t>
      </w:r>
    </w:p>
    <w:p>
      <w:pPr>
        <w:pStyle w:val="11"/>
        <w:ind w:firstLine="440"/>
      </w:pPr>
      <w:r>
        <w:t xml:space="preserve">1.1 </w:t>
      </w:r>
      <w:r>
        <w:rPr>
          <w:rFonts w:hint="eastAsia"/>
        </w:rPr>
        <w:t>导电聚吡咯的合成方法</w:t>
      </w:r>
      <w:r>
        <w:tab/>
      </w:r>
      <w:r>
        <w:t>1</w:t>
      </w:r>
    </w:p>
    <w:p>
      <w:pPr>
        <w:pStyle w:val="11"/>
        <w:ind w:firstLine="440"/>
      </w:pPr>
      <w:r>
        <w:t xml:space="preserve">1.2 </w:t>
      </w:r>
      <w:r>
        <w:rPr>
          <w:rFonts w:hint="eastAsia"/>
        </w:rPr>
        <w:t>用碘单质作为氧化剂氧化聚合吡咯</w:t>
      </w:r>
      <w:r>
        <w:tab/>
      </w:r>
      <w:r>
        <w:t>2</w:t>
      </w:r>
    </w:p>
    <w:p>
      <w:pPr>
        <w:pStyle w:val="11"/>
        <w:ind w:firstLine="440"/>
      </w:pPr>
      <w:r>
        <w:t xml:space="preserve">1.3 </w:t>
      </w:r>
      <w:r>
        <w:rPr>
          <w:rFonts w:hint="eastAsia"/>
        </w:rPr>
        <w:t>聚吡咯的聚合机理</w:t>
      </w:r>
      <w:bookmarkStart w:id="0" w:name="_Hlk83409804"/>
      <w:r>
        <w:tab/>
      </w:r>
      <w:bookmarkEnd w:id="0"/>
      <w:r>
        <w:t>2</w:t>
      </w:r>
    </w:p>
    <w:p>
      <w:pPr>
        <w:pStyle w:val="11"/>
        <w:ind w:firstLine="440"/>
      </w:pPr>
      <w:r>
        <w:t xml:space="preserve">1.4 </w:t>
      </w:r>
      <w:r>
        <w:rPr>
          <w:rFonts w:hint="eastAsia"/>
        </w:rPr>
        <w:t>本论文的研究内容及意义</w:t>
      </w:r>
      <w:r>
        <w:tab/>
      </w:r>
      <w:r>
        <w:t>3</w:t>
      </w:r>
    </w:p>
    <w:p>
      <w:pPr>
        <w:pStyle w:val="10"/>
        <w:tabs>
          <w:tab w:val="right" w:leader="dot" w:pos="8647"/>
          <w:tab w:val="clear" w:pos="9354"/>
        </w:tabs>
        <w:spacing w:before="0" w:beforeLines="0"/>
        <w:rPr>
          <w:rFonts w:ascii="Times New Roman" w:hAnsi="Times New Roman" w:eastAsia="宋体"/>
          <w:sz w:val="24"/>
        </w:rPr>
      </w:pPr>
      <w:r>
        <w:rPr>
          <w:rFonts w:ascii="Times New Roman" w:hAnsi="Times New Roman" w:eastAsia="宋体"/>
          <w:sz w:val="24"/>
        </w:rPr>
        <w:t xml:space="preserve">2 </w:t>
      </w:r>
      <w:r>
        <w:rPr>
          <w:rFonts w:hint="eastAsia" w:ascii="Times New Roman" w:hAnsi="Times New Roman" w:eastAsia="宋体"/>
          <w:sz w:val="24"/>
        </w:rPr>
        <w:t>含碘的双</w:t>
      </w:r>
      <w:r>
        <w:rPr>
          <w:rFonts w:ascii="Times New Roman" w:hAnsi="Times New Roman" w:eastAsia="宋体"/>
          <w:sz w:val="24"/>
        </w:rPr>
        <w:t>π</w:t>
      </w:r>
      <w:r>
        <w:rPr>
          <w:rFonts w:hint="eastAsia" w:ascii="Times New Roman" w:hAnsi="Times New Roman" w:eastAsia="宋体"/>
          <w:sz w:val="24"/>
        </w:rPr>
        <w:t>墙纳米孔道配位聚合物对吡咯化学氧化聚合的研究</w:t>
      </w:r>
      <w:r>
        <w:rPr>
          <w:rFonts w:ascii="Times New Roman" w:hAnsi="Times New Roman" w:eastAsia="宋体"/>
          <w:sz w:val="24"/>
        </w:rPr>
        <w:tab/>
      </w:r>
      <w:r>
        <w:rPr>
          <w:rFonts w:ascii="Times New Roman" w:hAnsi="Times New Roman" w:eastAsia="宋体"/>
          <w:sz w:val="24"/>
        </w:rPr>
        <w:t>4</w:t>
      </w:r>
    </w:p>
    <w:p>
      <w:pPr>
        <w:pStyle w:val="11"/>
        <w:ind w:firstLine="440"/>
      </w:pPr>
      <w:r>
        <mc:AlternateContent>
          <mc:Choice Requires="wps">
            <w:drawing>
              <wp:anchor distT="0" distB="0" distL="114300" distR="114300" simplePos="0" relativeHeight="251675648" behindDoc="0" locked="0" layoutInCell="1" allowOverlap="1">
                <wp:simplePos x="0" y="0"/>
                <wp:positionH relativeFrom="column">
                  <wp:posOffset>2420620</wp:posOffset>
                </wp:positionH>
                <wp:positionV relativeFrom="paragraph">
                  <wp:posOffset>173355</wp:posOffset>
                </wp:positionV>
                <wp:extent cx="3057525" cy="1485900"/>
                <wp:effectExtent l="546735" t="15875" r="34290" b="22225"/>
                <wp:wrapNone/>
                <wp:docPr id="24" name="矩形标注 24"/>
                <wp:cNvGraphicFramePr/>
                <a:graphic xmlns:a="http://schemas.openxmlformats.org/drawingml/2006/main">
                  <a:graphicData uri="http://schemas.microsoft.com/office/word/2010/wordprocessingShape">
                    <wps:wsp>
                      <wps:cNvSpPr/>
                      <wps:spPr>
                        <a:xfrm>
                          <a:off x="0" y="0"/>
                          <a:ext cx="3057525" cy="1485900"/>
                        </a:xfrm>
                        <a:prstGeom prst="wedgeRectCallout">
                          <a:avLst>
                            <a:gd name="adj1" fmla="val -66366"/>
                            <a:gd name="adj2" fmla="val -28380"/>
                          </a:avLst>
                        </a:prstGeom>
                        <a:solidFill>
                          <a:srgbClr val="FFFFFF"/>
                        </a:solidFill>
                        <a:ln w="31750" cap="flat" cmpd="sng">
                          <a:solidFill>
                            <a:srgbClr val="70AD47"/>
                          </a:solidFill>
                          <a:prstDash val="solid"/>
                          <a:miter/>
                          <a:headEnd type="none" w="med" len="med"/>
                          <a:tailEnd type="none" w="med" len="med"/>
                        </a:ln>
                      </wps:spPr>
                      <wps:txbx>
                        <w:txbxContent>
                          <w:p>
                            <w:pPr>
                              <w:ind w:firstLine="480" w:firstLineChars="200"/>
                              <w:rPr>
                                <w:rFonts w:ascii="仿宋" w:hAnsi="仿宋" w:eastAsia="仿宋"/>
                                <w:sz w:val="24"/>
                                <w:szCs w:val="24"/>
                              </w:rPr>
                            </w:pPr>
                            <w:r>
                              <w:rPr>
                                <w:rFonts w:hint="eastAsia" w:ascii="仿宋" w:hAnsi="仿宋" w:eastAsia="仿宋"/>
                                <w:sz w:val="24"/>
                                <w:szCs w:val="24"/>
                              </w:rPr>
                              <w:t>目录宋体</w:t>
                            </w:r>
                            <w:r>
                              <w:rPr>
                                <w:rFonts w:ascii="仿宋" w:hAnsi="仿宋" w:eastAsia="仿宋"/>
                                <w:sz w:val="24"/>
                                <w:szCs w:val="24"/>
                              </w:rPr>
                              <w:t>小四号字，</w:t>
                            </w:r>
                            <w:r>
                              <w:rPr>
                                <w:rFonts w:ascii="Times New Roman" w:hAnsi="Times New Roman" w:eastAsia="仿宋"/>
                                <w:sz w:val="24"/>
                                <w:szCs w:val="24"/>
                              </w:rPr>
                              <w:t>1.5</w:t>
                            </w:r>
                            <w:r>
                              <w:rPr>
                                <w:rFonts w:hint="eastAsia" w:ascii="仿宋" w:hAnsi="仿宋" w:eastAsia="仿宋"/>
                                <w:sz w:val="24"/>
                                <w:szCs w:val="24"/>
                              </w:rPr>
                              <w:t>倍</w:t>
                            </w:r>
                            <w:r>
                              <w:rPr>
                                <w:rFonts w:ascii="仿宋" w:hAnsi="仿宋" w:eastAsia="仿宋"/>
                                <w:sz w:val="24"/>
                                <w:szCs w:val="24"/>
                              </w:rPr>
                              <w:t>行距</w:t>
                            </w:r>
                            <w:r>
                              <w:rPr>
                                <w:rFonts w:hint="eastAsia" w:ascii="仿宋" w:hAnsi="仿宋" w:eastAsia="仿宋"/>
                                <w:sz w:val="24"/>
                                <w:szCs w:val="24"/>
                              </w:rPr>
                              <w:t>。目录所列</w:t>
                            </w:r>
                            <w:r>
                              <w:rPr>
                                <w:rFonts w:ascii="仿宋" w:hAnsi="仿宋" w:eastAsia="仿宋"/>
                                <w:sz w:val="24"/>
                                <w:szCs w:val="24"/>
                              </w:rPr>
                              <w:t>标题</w:t>
                            </w:r>
                            <w:r>
                              <w:rPr>
                                <w:rFonts w:hint="eastAsia" w:ascii="仿宋" w:hAnsi="仿宋" w:eastAsia="仿宋"/>
                                <w:sz w:val="24"/>
                                <w:szCs w:val="24"/>
                              </w:rPr>
                              <w:t>不超过</w:t>
                            </w:r>
                            <w:r>
                              <w:rPr>
                                <w:rFonts w:ascii="仿宋" w:hAnsi="仿宋" w:eastAsia="仿宋"/>
                                <w:sz w:val="24"/>
                                <w:szCs w:val="24"/>
                              </w:rPr>
                              <w:t>三级标题</w:t>
                            </w:r>
                            <w:r>
                              <w:rPr>
                                <w:rFonts w:hint="eastAsia" w:ascii="仿宋" w:hAnsi="仿宋" w:eastAsia="仿宋"/>
                                <w:sz w:val="24"/>
                                <w:szCs w:val="24"/>
                              </w:rPr>
                              <w:t>。</w:t>
                            </w:r>
                            <w:r>
                              <w:rPr>
                                <w:rFonts w:ascii="仿宋" w:hAnsi="仿宋" w:eastAsia="仿宋"/>
                                <w:sz w:val="24"/>
                                <w:szCs w:val="24"/>
                              </w:rPr>
                              <w:t>序号从</w:t>
                            </w:r>
                            <w:r>
                              <w:rPr>
                                <w:rFonts w:hint="eastAsia" w:ascii="仿宋" w:hAnsi="仿宋" w:eastAsia="仿宋"/>
                                <w:sz w:val="24"/>
                                <w:szCs w:val="24"/>
                              </w:rPr>
                              <w:t>大</w:t>
                            </w:r>
                            <w:r>
                              <w:rPr>
                                <w:rFonts w:ascii="仿宋" w:hAnsi="仿宋" w:eastAsia="仿宋"/>
                                <w:sz w:val="24"/>
                                <w:szCs w:val="24"/>
                              </w:rPr>
                              <w:t>到小的顺序为：“</w:t>
                            </w:r>
                            <w:r>
                              <w:rPr>
                                <w:rFonts w:ascii="Times New Roman" w:hAnsi="Times New Roman" w:eastAsia="仿宋"/>
                                <w:sz w:val="24"/>
                                <w:szCs w:val="24"/>
                              </w:rPr>
                              <w:t>1</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ascii="Times New Roman" w:hAnsi="Times New Roman" w:eastAsia="仿宋"/>
                                <w:sz w:val="24"/>
                                <w:szCs w:val="24"/>
                              </w:rPr>
                              <w:t>1.1</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ascii="Times New Roman" w:hAnsi="Times New Roman" w:eastAsia="仿宋"/>
                                <w:sz w:val="24"/>
                                <w:szCs w:val="24"/>
                              </w:rPr>
                              <w:t>1.1.1</w:t>
                            </w:r>
                            <w:r>
                              <w:rPr>
                                <w:rFonts w:ascii="仿宋" w:hAnsi="仿宋" w:eastAsia="仿宋"/>
                                <w:sz w:val="24"/>
                                <w:szCs w:val="24"/>
                              </w:rPr>
                              <w:t>”。一</w:t>
                            </w:r>
                            <w:r>
                              <w:rPr>
                                <w:rFonts w:hint="eastAsia" w:ascii="仿宋" w:hAnsi="仿宋" w:eastAsia="仿宋"/>
                                <w:sz w:val="24"/>
                                <w:szCs w:val="24"/>
                              </w:rPr>
                              <w:t>级标题</w:t>
                            </w:r>
                            <w:r>
                              <w:rPr>
                                <w:rFonts w:ascii="仿宋" w:hAnsi="仿宋" w:eastAsia="仿宋"/>
                                <w:sz w:val="24"/>
                                <w:szCs w:val="24"/>
                              </w:rPr>
                              <w:t>不缩进，二级标题缩进</w:t>
                            </w:r>
                            <w:r>
                              <w:rPr>
                                <w:rFonts w:hint="eastAsia" w:ascii="仿宋" w:hAnsi="仿宋" w:eastAsia="仿宋"/>
                                <w:sz w:val="24"/>
                                <w:szCs w:val="24"/>
                              </w:rPr>
                              <w:t>2字符，</w:t>
                            </w:r>
                            <w:r>
                              <w:rPr>
                                <w:rFonts w:ascii="仿宋" w:hAnsi="仿宋" w:eastAsia="仿宋"/>
                                <w:sz w:val="24"/>
                                <w:szCs w:val="24"/>
                              </w:rPr>
                              <w:t>三</w:t>
                            </w:r>
                            <w:r>
                              <w:rPr>
                                <w:rFonts w:hint="eastAsia" w:ascii="仿宋" w:hAnsi="仿宋" w:eastAsia="仿宋"/>
                                <w:sz w:val="24"/>
                                <w:szCs w:val="24"/>
                              </w:rPr>
                              <w:t>级</w:t>
                            </w:r>
                            <w:r>
                              <w:rPr>
                                <w:rFonts w:ascii="仿宋" w:hAnsi="仿宋" w:eastAsia="仿宋"/>
                                <w:sz w:val="24"/>
                                <w:szCs w:val="24"/>
                              </w:rPr>
                              <w:t>标题缩进</w:t>
                            </w:r>
                            <w:r>
                              <w:rPr>
                                <w:rFonts w:hint="eastAsia" w:ascii="仿宋" w:hAnsi="仿宋" w:eastAsia="仿宋"/>
                                <w:sz w:val="24"/>
                                <w:szCs w:val="24"/>
                              </w:rPr>
                              <w:t>4字符。</w:t>
                            </w:r>
                          </w:p>
                          <w:p>
                            <w:pPr>
                              <w:rPr>
                                <w:rFonts w:hint="eastAsia" w:ascii="仿宋" w:hAnsi="仿宋" w:eastAsia="仿宋"/>
                                <w:color w:val="FF0000"/>
                                <w:sz w:val="24"/>
                                <w:szCs w:val="24"/>
                              </w:rPr>
                            </w:pP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color w:val="FF0000"/>
                                <w:sz w:val="24"/>
                                <w:szCs w:val="24"/>
                              </w:rPr>
                              <w:t>整篇论文中英文、罗马字符、阿拉伯</w:t>
                            </w:r>
                            <w:r>
                              <w:rPr>
                                <w:rFonts w:ascii="仿宋" w:hAnsi="仿宋" w:eastAsia="仿宋"/>
                                <w:color w:val="FF0000"/>
                                <w:sz w:val="24"/>
                                <w:szCs w:val="24"/>
                              </w:rPr>
                              <w:t>数字均</w:t>
                            </w:r>
                            <w:r>
                              <w:rPr>
                                <w:rFonts w:hint="eastAsia" w:ascii="仿宋" w:hAnsi="仿宋" w:eastAsia="仿宋"/>
                                <w:color w:val="FF0000"/>
                                <w:sz w:val="24"/>
                                <w:szCs w:val="24"/>
                              </w:rPr>
                              <w:t>应采</w:t>
                            </w:r>
                            <w:r>
                              <w:rPr>
                                <w:rFonts w:ascii="仿宋" w:hAnsi="仿宋" w:eastAsia="仿宋"/>
                                <w:color w:val="FF0000"/>
                                <w:sz w:val="24"/>
                                <w:szCs w:val="24"/>
                              </w:rPr>
                              <w:t>用</w:t>
                            </w:r>
                            <w:r>
                              <w:rPr>
                                <w:rFonts w:hint="eastAsia" w:ascii="仿宋" w:hAnsi="仿宋" w:eastAsia="仿宋"/>
                                <w:color w:val="FF0000"/>
                                <w:sz w:val="24"/>
                                <w:szCs w:val="24"/>
                              </w:rPr>
                              <w:t>Times New Roman字体</w:t>
                            </w:r>
                            <w:r>
                              <w:rPr>
                                <w:rFonts w:ascii="仿宋" w:hAnsi="仿宋" w:eastAsia="仿宋"/>
                                <w:color w:val="FF0000"/>
                                <w:sz w:val="24"/>
                                <w:szCs w:val="24"/>
                              </w:rPr>
                              <w:t>。</w:t>
                            </w:r>
                          </w:p>
                        </w:txbxContent>
                      </wps:txbx>
                      <wps:bodyPr upright="1"/>
                    </wps:wsp>
                  </a:graphicData>
                </a:graphic>
              </wp:anchor>
            </w:drawing>
          </mc:Choice>
          <mc:Fallback>
            <w:pict>
              <v:shape id="_x0000_s1026" o:spid="_x0000_s1026" o:spt="61" type="#_x0000_t61" style="position:absolute;left:0pt;margin-left:190.6pt;margin-top:13.65pt;height:117pt;width:240.75pt;z-index:251675648;mso-width-relative:page;mso-height-relative:page;" fillcolor="#FFFFFF" filled="t" stroked="t" coordsize="21600,21600" o:gfxdata="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HXAQW2AAAAAoBAAAPAAAAAAAAAAEAIAAAACIAAABk&#10;cnMvZG93bnJldi54bWxQSwECFAAUAAAACACHTuJAhmh1dj8CAACSBAAADgAAAAAAAAABACAAAAAn&#10;AQAAZHJzL2Uyb0RvYy54bWxQSwUGAAAAAAYABgBZAQAA2AUAAAAA&#10;" adj="-3535,4670">
                <v:fill on="t" focussize="0,0"/>
                <v:stroke weight="2.5pt" color="#70AD47" joinstyle="miter"/>
                <v:imagedata o:title=""/>
                <o:lock v:ext="edit" aspectratio="f"/>
                <v:textbox>
                  <w:txbxContent>
                    <w:p>
                      <w:pPr>
                        <w:ind w:firstLine="480" w:firstLineChars="200"/>
                        <w:rPr>
                          <w:rFonts w:ascii="仿宋" w:hAnsi="仿宋" w:eastAsia="仿宋"/>
                          <w:sz w:val="24"/>
                          <w:szCs w:val="24"/>
                        </w:rPr>
                      </w:pPr>
                      <w:r>
                        <w:rPr>
                          <w:rFonts w:hint="eastAsia" w:ascii="仿宋" w:hAnsi="仿宋" w:eastAsia="仿宋"/>
                          <w:sz w:val="24"/>
                          <w:szCs w:val="24"/>
                        </w:rPr>
                        <w:t>目录宋体</w:t>
                      </w:r>
                      <w:r>
                        <w:rPr>
                          <w:rFonts w:ascii="仿宋" w:hAnsi="仿宋" w:eastAsia="仿宋"/>
                          <w:sz w:val="24"/>
                          <w:szCs w:val="24"/>
                        </w:rPr>
                        <w:t>小四号字，</w:t>
                      </w:r>
                      <w:r>
                        <w:rPr>
                          <w:rFonts w:ascii="Times New Roman" w:hAnsi="Times New Roman" w:eastAsia="仿宋"/>
                          <w:sz w:val="24"/>
                          <w:szCs w:val="24"/>
                        </w:rPr>
                        <w:t>1.5</w:t>
                      </w:r>
                      <w:r>
                        <w:rPr>
                          <w:rFonts w:hint="eastAsia" w:ascii="仿宋" w:hAnsi="仿宋" w:eastAsia="仿宋"/>
                          <w:sz w:val="24"/>
                          <w:szCs w:val="24"/>
                        </w:rPr>
                        <w:t>倍</w:t>
                      </w:r>
                      <w:r>
                        <w:rPr>
                          <w:rFonts w:ascii="仿宋" w:hAnsi="仿宋" w:eastAsia="仿宋"/>
                          <w:sz w:val="24"/>
                          <w:szCs w:val="24"/>
                        </w:rPr>
                        <w:t>行距</w:t>
                      </w:r>
                      <w:r>
                        <w:rPr>
                          <w:rFonts w:hint="eastAsia" w:ascii="仿宋" w:hAnsi="仿宋" w:eastAsia="仿宋"/>
                          <w:sz w:val="24"/>
                          <w:szCs w:val="24"/>
                        </w:rPr>
                        <w:t>。目录所列</w:t>
                      </w:r>
                      <w:r>
                        <w:rPr>
                          <w:rFonts w:ascii="仿宋" w:hAnsi="仿宋" w:eastAsia="仿宋"/>
                          <w:sz w:val="24"/>
                          <w:szCs w:val="24"/>
                        </w:rPr>
                        <w:t>标题</w:t>
                      </w:r>
                      <w:r>
                        <w:rPr>
                          <w:rFonts w:hint="eastAsia" w:ascii="仿宋" w:hAnsi="仿宋" w:eastAsia="仿宋"/>
                          <w:sz w:val="24"/>
                          <w:szCs w:val="24"/>
                        </w:rPr>
                        <w:t>不超过</w:t>
                      </w:r>
                      <w:r>
                        <w:rPr>
                          <w:rFonts w:ascii="仿宋" w:hAnsi="仿宋" w:eastAsia="仿宋"/>
                          <w:sz w:val="24"/>
                          <w:szCs w:val="24"/>
                        </w:rPr>
                        <w:t>三级标题</w:t>
                      </w:r>
                      <w:r>
                        <w:rPr>
                          <w:rFonts w:hint="eastAsia" w:ascii="仿宋" w:hAnsi="仿宋" w:eastAsia="仿宋"/>
                          <w:sz w:val="24"/>
                          <w:szCs w:val="24"/>
                        </w:rPr>
                        <w:t>。</w:t>
                      </w:r>
                      <w:r>
                        <w:rPr>
                          <w:rFonts w:ascii="仿宋" w:hAnsi="仿宋" w:eastAsia="仿宋"/>
                          <w:sz w:val="24"/>
                          <w:szCs w:val="24"/>
                        </w:rPr>
                        <w:t>序号从</w:t>
                      </w:r>
                      <w:r>
                        <w:rPr>
                          <w:rFonts w:hint="eastAsia" w:ascii="仿宋" w:hAnsi="仿宋" w:eastAsia="仿宋"/>
                          <w:sz w:val="24"/>
                          <w:szCs w:val="24"/>
                        </w:rPr>
                        <w:t>大</w:t>
                      </w:r>
                      <w:r>
                        <w:rPr>
                          <w:rFonts w:ascii="仿宋" w:hAnsi="仿宋" w:eastAsia="仿宋"/>
                          <w:sz w:val="24"/>
                          <w:szCs w:val="24"/>
                        </w:rPr>
                        <w:t>到小的顺序为：“</w:t>
                      </w:r>
                      <w:r>
                        <w:rPr>
                          <w:rFonts w:ascii="Times New Roman" w:hAnsi="Times New Roman" w:eastAsia="仿宋"/>
                          <w:sz w:val="24"/>
                          <w:szCs w:val="24"/>
                        </w:rPr>
                        <w:t>1</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ascii="Times New Roman" w:hAnsi="Times New Roman" w:eastAsia="仿宋"/>
                          <w:sz w:val="24"/>
                          <w:szCs w:val="24"/>
                        </w:rPr>
                        <w:t>1.1</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ascii="Times New Roman" w:hAnsi="Times New Roman" w:eastAsia="仿宋"/>
                          <w:sz w:val="24"/>
                          <w:szCs w:val="24"/>
                        </w:rPr>
                        <w:t>1.1.1</w:t>
                      </w:r>
                      <w:r>
                        <w:rPr>
                          <w:rFonts w:ascii="仿宋" w:hAnsi="仿宋" w:eastAsia="仿宋"/>
                          <w:sz w:val="24"/>
                          <w:szCs w:val="24"/>
                        </w:rPr>
                        <w:t>”。一</w:t>
                      </w:r>
                      <w:r>
                        <w:rPr>
                          <w:rFonts w:hint="eastAsia" w:ascii="仿宋" w:hAnsi="仿宋" w:eastAsia="仿宋"/>
                          <w:sz w:val="24"/>
                          <w:szCs w:val="24"/>
                        </w:rPr>
                        <w:t>级标题</w:t>
                      </w:r>
                      <w:r>
                        <w:rPr>
                          <w:rFonts w:ascii="仿宋" w:hAnsi="仿宋" w:eastAsia="仿宋"/>
                          <w:sz w:val="24"/>
                          <w:szCs w:val="24"/>
                        </w:rPr>
                        <w:t>不缩进，二级标题缩进</w:t>
                      </w:r>
                      <w:r>
                        <w:rPr>
                          <w:rFonts w:hint="eastAsia" w:ascii="仿宋" w:hAnsi="仿宋" w:eastAsia="仿宋"/>
                          <w:sz w:val="24"/>
                          <w:szCs w:val="24"/>
                        </w:rPr>
                        <w:t>2字符，</w:t>
                      </w:r>
                      <w:r>
                        <w:rPr>
                          <w:rFonts w:ascii="仿宋" w:hAnsi="仿宋" w:eastAsia="仿宋"/>
                          <w:sz w:val="24"/>
                          <w:szCs w:val="24"/>
                        </w:rPr>
                        <w:t>三</w:t>
                      </w:r>
                      <w:r>
                        <w:rPr>
                          <w:rFonts w:hint="eastAsia" w:ascii="仿宋" w:hAnsi="仿宋" w:eastAsia="仿宋"/>
                          <w:sz w:val="24"/>
                          <w:szCs w:val="24"/>
                        </w:rPr>
                        <w:t>级</w:t>
                      </w:r>
                      <w:r>
                        <w:rPr>
                          <w:rFonts w:ascii="仿宋" w:hAnsi="仿宋" w:eastAsia="仿宋"/>
                          <w:sz w:val="24"/>
                          <w:szCs w:val="24"/>
                        </w:rPr>
                        <w:t>标题缩进</w:t>
                      </w:r>
                      <w:r>
                        <w:rPr>
                          <w:rFonts w:hint="eastAsia" w:ascii="仿宋" w:hAnsi="仿宋" w:eastAsia="仿宋"/>
                          <w:sz w:val="24"/>
                          <w:szCs w:val="24"/>
                        </w:rPr>
                        <w:t>4字符。</w:t>
                      </w:r>
                    </w:p>
                    <w:p>
                      <w:pPr>
                        <w:rPr>
                          <w:rFonts w:hint="eastAsia" w:ascii="仿宋" w:hAnsi="仿宋" w:eastAsia="仿宋"/>
                          <w:color w:val="FF0000"/>
                          <w:sz w:val="24"/>
                          <w:szCs w:val="24"/>
                        </w:rPr>
                      </w:pP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color w:val="FF0000"/>
                          <w:sz w:val="24"/>
                          <w:szCs w:val="24"/>
                        </w:rPr>
                        <w:t>整篇论文中英文、罗马字符、阿拉伯</w:t>
                      </w:r>
                      <w:r>
                        <w:rPr>
                          <w:rFonts w:ascii="仿宋" w:hAnsi="仿宋" w:eastAsia="仿宋"/>
                          <w:color w:val="FF0000"/>
                          <w:sz w:val="24"/>
                          <w:szCs w:val="24"/>
                        </w:rPr>
                        <w:t>数字均</w:t>
                      </w:r>
                      <w:r>
                        <w:rPr>
                          <w:rFonts w:hint="eastAsia" w:ascii="仿宋" w:hAnsi="仿宋" w:eastAsia="仿宋"/>
                          <w:color w:val="FF0000"/>
                          <w:sz w:val="24"/>
                          <w:szCs w:val="24"/>
                        </w:rPr>
                        <w:t>应采</w:t>
                      </w:r>
                      <w:r>
                        <w:rPr>
                          <w:rFonts w:ascii="仿宋" w:hAnsi="仿宋" w:eastAsia="仿宋"/>
                          <w:color w:val="FF0000"/>
                          <w:sz w:val="24"/>
                          <w:szCs w:val="24"/>
                        </w:rPr>
                        <w:t>用</w:t>
                      </w:r>
                      <w:r>
                        <w:rPr>
                          <w:rFonts w:hint="eastAsia" w:ascii="仿宋" w:hAnsi="仿宋" w:eastAsia="仿宋"/>
                          <w:color w:val="FF0000"/>
                          <w:sz w:val="24"/>
                          <w:szCs w:val="24"/>
                        </w:rPr>
                        <w:t>Times New Roman字体</w:t>
                      </w:r>
                      <w:r>
                        <w:rPr>
                          <w:rFonts w:ascii="仿宋" w:hAnsi="仿宋" w:eastAsia="仿宋"/>
                          <w:color w:val="FF0000"/>
                          <w:sz w:val="24"/>
                          <w:szCs w:val="24"/>
                        </w:rPr>
                        <w:t>。</w:t>
                      </w:r>
                    </w:p>
                  </w:txbxContent>
                </v:textbox>
              </v:shape>
            </w:pict>
          </mc:Fallback>
        </mc:AlternateContent>
      </w:r>
      <w:r>
        <w:t xml:space="preserve">2.1 </w:t>
      </w:r>
      <w:r>
        <w:rPr>
          <w:rFonts w:hint="eastAsia"/>
        </w:rPr>
        <w:t>实验试剂和仪器</w:t>
      </w:r>
      <w:r>
        <w:tab/>
      </w:r>
      <w:r>
        <w:t>4</w:t>
      </w:r>
    </w:p>
    <w:p>
      <w:pPr>
        <w:pStyle w:val="12"/>
        <w:ind w:firstLine="880"/>
      </w:pPr>
      <w:r>
        <w:t xml:space="preserve">2.1.1 </w:t>
      </w:r>
      <w:r>
        <w:rPr>
          <w:rFonts w:hint="eastAsia"/>
        </w:rPr>
        <w:t>实验原料</w:t>
      </w:r>
      <w:r>
        <w:tab/>
      </w:r>
      <w:r>
        <w:t>4</w:t>
      </w:r>
    </w:p>
    <w:p>
      <w:pPr>
        <w:pStyle w:val="12"/>
        <w:ind w:firstLine="880"/>
      </w:pPr>
      <w:r>
        <w:t xml:space="preserve">2.1.1 </w:t>
      </w:r>
      <w:r>
        <w:rPr>
          <w:rFonts w:hint="eastAsia"/>
        </w:rPr>
        <w:t>实验仪器</w:t>
      </w:r>
      <w:r>
        <w:tab/>
      </w:r>
      <w:r>
        <w:fldChar w:fldCharType="begin"/>
      </w:r>
      <w:r>
        <w:instrText xml:space="preserve"> PAGEREF _Toc449993524 \h </w:instrText>
      </w:r>
      <w:r>
        <w:fldChar w:fldCharType="separate"/>
      </w:r>
      <w:r>
        <w:t>2</w:t>
      </w:r>
      <w:r>
        <w:fldChar w:fldCharType="end"/>
      </w:r>
    </w:p>
    <w:p>
      <w:pPr>
        <w:pStyle w:val="11"/>
        <w:ind w:firstLine="440"/>
      </w:pPr>
      <w:r>
        <w:t xml:space="preserve">2.2 </w:t>
      </w:r>
      <w:r>
        <w:rPr>
          <w:rFonts w:hint="eastAsia"/>
        </w:rPr>
        <w:t>实验部分</w:t>
      </w:r>
      <w:r>
        <w:tab/>
      </w:r>
      <w:r>
        <w:t>8</w:t>
      </w:r>
    </w:p>
    <w:p>
      <w:pPr>
        <w:pStyle w:val="12"/>
        <w:ind w:firstLine="880"/>
      </w:pPr>
      <w:r>
        <w:t xml:space="preserve">2.2.1 </w:t>
      </w:r>
      <w:r>
        <w:rPr>
          <w:rFonts w:hint="eastAsia"/>
        </w:rPr>
        <w:t>装碘的双</w:t>
      </w:r>
      <w:r>
        <w:t>π</w:t>
      </w:r>
      <w:r>
        <w:rPr>
          <w:rFonts w:hint="eastAsia"/>
        </w:rPr>
        <w:t>墙的纳米孔道配位聚合物在吡咯水溶液中原位氧化聚合</w:t>
      </w:r>
      <w:r>
        <w:tab/>
      </w:r>
      <w:r>
        <w:t>8</w:t>
      </w:r>
    </w:p>
    <w:p>
      <w:pPr>
        <w:pStyle w:val="12"/>
        <w:ind w:firstLine="880"/>
      </w:pPr>
      <w:r>
        <w:t xml:space="preserve">2.2.1 </w:t>
      </w:r>
      <w:r>
        <w:rPr>
          <w:rFonts w:hint="eastAsia"/>
        </w:rPr>
        <w:t>碘粉末与吡咯水溶液的反应实验</w:t>
      </w:r>
      <w:r>
        <w:tab/>
      </w:r>
      <w:r>
        <w:fldChar w:fldCharType="begin"/>
      </w:r>
      <w:r>
        <w:instrText xml:space="preserve"> PAGEREF _Toc449993527 \h </w:instrText>
      </w:r>
      <w:r>
        <w:fldChar w:fldCharType="separate"/>
      </w:r>
      <w:r>
        <w:rPr>
          <w:b/>
        </w:rPr>
        <w:t>错误！未定义书签。</w:t>
      </w:r>
      <w:r>
        <w:fldChar w:fldCharType="end"/>
      </w:r>
    </w:p>
    <w:p>
      <w:pPr>
        <w:pStyle w:val="11"/>
        <w:ind w:firstLine="440"/>
      </w:pPr>
      <w:r>
        <w:t xml:space="preserve">2.3 </w:t>
      </w:r>
      <w:r>
        <w:rPr>
          <w:rFonts w:hint="eastAsia"/>
        </w:rPr>
        <w:t>实验分析手段</w:t>
      </w:r>
      <w:r>
        <w:tab/>
      </w:r>
      <w:r>
        <w:t>11</w:t>
      </w:r>
    </w:p>
    <w:p>
      <w:pPr>
        <w:pStyle w:val="11"/>
        <w:ind w:firstLine="440"/>
      </w:pPr>
      <w:r>
        <w:t xml:space="preserve">2.4 </w:t>
      </w:r>
      <w:r>
        <w:rPr>
          <w:rFonts w:hint="eastAsia"/>
        </w:rPr>
        <w:t>实验结果及讨论</w:t>
      </w:r>
      <w:r>
        <w:tab/>
      </w:r>
      <w:r>
        <w:t>13</w:t>
      </w:r>
    </w:p>
    <w:p>
      <w:r>
        <w:rPr>
          <w:rFonts w:hint="eastAsia"/>
        </w:rPr>
        <w:t>……</w:t>
      </w:r>
    </w:p>
    <w:p>
      <w:pPr>
        <w:rPr>
          <w:rFonts w:hint="eastAsia"/>
        </w:rPr>
      </w:pPr>
      <w:r>
        <w:rPr>
          <w:rFonts w:hint="eastAsia"/>
        </w:rPr>
        <w:t>……</w:t>
      </w:r>
    </w:p>
    <w:p>
      <w:pPr>
        <w:pStyle w:val="10"/>
        <w:tabs>
          <w:tab w:val="right" w:leader="dot" w:pos="8647"/>
          <w:tab w:val="clear" w:pos="9354"/>
        </w:tabs>
        <w:spacing w:before="0" w:beforeLines="0"/>
        <w:rPr>
          <w:rFonts w:hint="default"/>
          <w:lang w:val="en-US" w:eastAsia="zh-CN"/>
        </w:rPr>
      </w:pPr>
      <w:r>
        <w:rPr>
          <w:rFonts w:hint="eastAsia" w:ascii="Times New Roman" w:hAnsi="Times New Roman" w:eastAsia="宋体"/>
          <w:sz w:val="24"/>
        </w:rPr>
        <w:t>参考文献</w:t>
      </w:r>
      <w:r>
        <w:rPr>
          <w:rFonts w:ascii="Times New Roman" w:hAnsi="Times New Roman" w:eastAsia="宋体"/>
          <w:sz w:val="24"/>
        </w:rPr>
        <w:tab/>
      </w:r>
      <w:r>
        <w:rPr>
          <w:rFonts w:hint="eastAsia" w:ascii="Times New Roman" w:hAnsi="Times New Roman" w:eastAsia="宋体"/>
          <w:sz w:val="24"/>
          <w:lang w:val="en-US" w:eastAsia="zh-CN"/>
        </w:rPr>
        <w:t>20</w:t>
      </w:r>
    </w:p>
    <w:p>
      <w:pPr>
        <w:pStyle w:val="10"/>
        <w:tabs>
          <w:tab w:val="right" w:leader="dot" w:pos="8647"/>
          <w:tab w:val="clear" w:pos="9354"/>
        </w:tabs>
        <w:spacing w:before="0" w:beforeLines="0"/>
        <w:rPr>
          <w:rFonts w:ascii="Times New Roman" w:hAnsi="Times New Roman" w:eastAsia="宋体"/>
          <w:sz w:val="24"/>
        </w:rPr>
      </w:pPr>
      <w:r>
        <w:rPr>
          <w:rFonts w:hint="eastAsia" w:ascii="Times New Roman" w:hAnsi="Times New Roman" w:eastAsia="宋体"/>
          <w:sz w:val="24"/>
        </w:rPr>
        <w:t>致谢</w:t>
      </w:r>
      <w:r>
        <w:rPr>
          <w:rFonts w:ascii="Times New Roman" w:hAnsi="Times New Roman" w:eastAsia="宋体"/>
          <w:sz w:val="24"/>
        </w:rPr>
        <w:tab/>
      </w:r>
      <w:r>
        <w:rPr>
          <w:rFonts w:ascii="Times New Roman" w:hAnsi="Times New Roman" w:eastAsia="宋体"/>
          <w:sz w:val="24"/>
        </w:rPr>
        <w:t>21</w:t>
      </w:r>
    </w:p>
    <w:p>
      <w:pPr>
        <w:pStyle w:val="10"/>
        <w:tabs>
          <w:tab w:val="right" w:leader="dot" w:pos="8647"/>
          <w:tab w:val="clear" w:pos="9354"/>
        </w:tabs>
        <w:spacing w:before="0" w:beforeLines="0"/>
        <w:rPr>
          <w:rFonts w:ascii="Times New Roman" w:hAnsi="Times New Roman" w:eastAsia="宋体"/>
          <w:sz w:val="24"/>
        </w:rPr>
      </w:pPr>
      <w:r>
        <w:rPr>
          <w:rFonts w:hint="eastAsia" w:ascii="Times New Roman" w:hAnsi="Times New Roman" w:eastAsia="宋体"/>
          <w:sz w:val="24"/>
        </w:rPr>
        <w:t>附录</w:t>
      </w:r>
      <w:r>
        <w:rPr>
          <w:rFonts w:ascii="Times New Roman" w:hAnsi="Times New Roman" w:eastAsia="宋体"/>
          <w:sz w:val="24"/>
        </w:rPr>
        <w:tab/>
      </w:r>
      <w:r>
        <w:rPr>
          <w:rFonts w:ascii="Times New Roman" w:hAnsi="Times New Roman" w:eastAsia="宋体"/>
          <w:sz w:val="24"/>
        </w:rPr>
        <w:t>22</w:t>
      </w:r>
    </w:p>
    <w:p>
      <w:pPr>
        <w:pStyle w:val="10"/>
        <w:spacing w:before="0" w:beforeLines="0"/>
        <w:jc w:val="both"/>
        <w:rPr>
          <w:rFonts w:ascii="Times New Roman" w:hAnsi="Times New Roman" w:eastAsia="宋体"/>
          <w:sz w:val="24"/>
        </w:rPr>
      </w:pPr>
      <w:r>
        <w:rPr>
          <w:rFonts w:hint="eastAsia" w:ascii="Times New Roman" w:hAnsi="Times New Roman" w:eastAsia="宋体"/>
          <w:sz w:val="24"/>
          <w:lang w:val="zh-CN"/>
        </w:rPr>
        <w:t>原创性声明</w:t>
      </w:r>
    </w:p>
    <w:p>
      <w:pPr>
        <w:spacing w:line="360" w:lineRule="auto"/>
        <w:rPr>
          <w:b/>
          <w:bCs/>
          <w:sz w:val="24"/>
          <w:szCs w:val="24"/>
        </w:rPr>
      </w:pPr>
    </w:p>
    <w:p>
      <w:pPr>
        <w:rPr>
          <w:b/>
          <w:bCs/>
        </w:rPr>
        <w:sectPr>
          <w:headerReference r:id="rId6" w:type="default"/>
          <w:footerReference r:id="rId7" w:type="default"/>
          <w:pgSz w:w="11906" w:h="16838"/>
          <w:pgMar w:top="1418" w:right="1588" w:bottom="1418" w:left="1588" w:header="964" w:footer="964" w:gutter="0"/>
          <w:pgNumType w:fmt="upperRoman" w:start="1"/>
          <w:cols w:space="720" w:num="1"/>
          <w:docGrid w:type="lines" w:linePitch="312" w:charSpace="0"/>
        </w:sectPr>
      </w:pPr>
    </w:p>
    <w:p>
      <w:pPr>
        <w:pStyle w:val="10"/>
      </w:pPr>
      <w:r>
        <mc:AlternateContent>
          <mc:Choice Requires="wps">
            <w:drawing>
              <wp:anchor distT="0" distB="0" distL="114300" distR="114300" simplePos="0" relativeHeight="251682816" behindDoc="0" locked="0" layoutInCell="1" allowOverlap="1">
                <wp:simplePos x="0" y="0"/>
                <wp:positionH relativeFrom="column">
                  <wp:posOffset>271145</wp:posOffset>
                </wp:positionH>
                <wp:positionV relativeFrom="paragraph">
                  <wp:posOffset>-490855</wp:posOffset>
                </wp:positionV>
                <wp:extent cx="2171700" cy="571500"/>
                <wp:effectExtent l="15875" t="15875" r="22225" b="288925"/>
                <wp:wrapNone/>
                <wp:docPr id="20" name="矩形标注 20"/>
                <wp:cNvGraphicFramePr/>
                <a:graphic xmlns:a="http://schemas.openxmlformats.org/drawingml/2006/main">
                  <a:graphicData uri="http://schemas.microsoft.com/office/word/2010/wordprocessingShape">
                    <wps:wsp>
                      <wps:cNvSpPr/>
                      <wps:spPr>
                        <a:xfrm>
                          <a:off x="0" y="0"/>
                          <a:ext cx="2171700" cy="571500"/>
                        </a:xfrm>
                        <a:prstGeom prst="wedgeRectCallout">
                          <a:avLst>
                            <a:gd name="adj1" fmla="val 38694"/>
                            <a:gd name="adj2" fmla="val 93079"/>
                          </a:avLst>
                        </a:prstGeom>
                        <a:solidFill>
                          <a:srgbClr val="FFFFFF"/>
                        </a:solidFill>
                        <a:ln w="31750" cap="flat" cmpd="sng">
                          <a:solidFill>
                            <a:srgbClr val="70AD47"/>
                          </a:solidFill>
                          <a:prstDash val="solid"/>
                          <a:miter/>
                          <a:headEnd type="none" w="med" len="med"/>
                          <a:tailEnd type="none" w="med" len="med"/>
                        </a:ln>
                      </wps:spPr>
                      <wps:txbx>
                        <w:txbxContent>
                          <w:p>
                            <w:pPr>
                              <w:rPr>
                                <w:rFonts w:ascii="仿宋" w:hAnsi="仿宋" w:eastAsia="仿宋"/>
                              </w:rPr>
                            </w:pPr>
                            <w:r>
                              <w:rPr>
                                <w:rFonts w:hint="eastAsia" w:ascii="仿宋" w:hAnsi="仿宋" w:eastAsia="仿宋"/>
                                <w:sz w:val="24"/>
                                <w:szCs w:val="24"/>
                              </w:rPr>
                              <w:t>论文</w:t>
                            </w:r>
                            <w:r>
                              <w:rPr>
                                <w:rFonts w:ascii="仿宋" w:hAnsi="仿宋" w:eastAsia="仿宋"/>
                                <w:sz w:val="24"/>
                                <w:szCs w:val="24"/>
                              </w:rPr>
                              <w:t>题目，</w:t>
                            </w:r>
                            <w:r>
                              <w:rPr>
                                <w:rFonts w:hint="eastAsia" w:ascii="仿宋" w:hAnsi="仿宋" w:eastAsia="仿宋"/>
                                <w:sz w:val="24"/>
                                <w:szCs w:val="24"/>
                              </w:rPr>
                              <w:t>黑体</w:t>
                            </w:r>
                            <w:r>
                              <w:rPr>
                                <w:rFonts w:ascii="仿宋" w:hAnsi="仿宋" w:eastAsia="仿宋"/>
                                <w:sz w:val="24"/>
                                <w:szCs w:val="24"/>
                              </w:rPr>
                              <w:t>三号字</w:t>
                            </w:r>
                            <w:r>
                              <w:rPr>
                                <w:rFonts w:hint="eastAsia" w:ascii="仿宋" w:hAnsi="仿宋" w:eastAsia="仿宋"/>
                                <w:sz w:val="24"/>
                                <w:szCs w:val="24"/>
                              </w:rPr>
                              <w:t>，居中。</w:t>
                            </w:r>
                            <w:r>
                              <w:rPr>
                                <w:rFonts w:hint="eastAsia" w:ascii="仿宋" w:hAnsi="仿宋" w:eastAsia="仿宋"/>
                              </w:rPr>
                              <w:t>1.5倍行距，段前和段后0.5行。</w:t>
                            </w:r>
                          </w:p>
                          <w:p>
                            <w:pPr>
                              <w:rPr>
                                <w:rFonts w:hint="eastAsia" w:ascii="仿宋" w:hAnsi="仿宋" w:eastAsia="仿宋"/>
                                <w:sz w:val="24"/>
                                <w:szCs w:val="24"/>
                              </w:rPr>
                            </w:pPr>
                          </w:p>
                        </w:txbxContent>
                      </wps:txbx>
                      <wps:bodyPr upright="1"/>
                    </wps:wsp>
                  </a:graphicData>
                </a:graphic>
              </wp:anchor>
            </w:drawing>
          </mc:Choice>
          <mc:Fallback>
            <w:pict>
              <v:shape id="_x0000_s1026" o:spid="_x0000_s1026" o:spt="61" type="#_x0000_t61" style="position:absolute;left:0pt;margin-left:21.35pt;margin-top:-38.65pt;height:45pt;width:171pt;z-index:251682816;mso-width-relative:page;mso-height-relative:page;" fillcolor="#FFFFFF" filled="t" stroked="t" coordsize="21600,21600" o:gfxdata="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3ujSHtcAAAAJAQAADwAAAAAAAAABACAAAAAiAAAAZHJzL2Rv&#10;d25yZXYueG1sUEsBAhQAFAAAAAgAh07iQEBP1+M7AgAAjwQAAA4AAAAAAAAAAQAgAAAAJgEAAGRy&#10;cy9lMm9Eb2MueG1sUEsFBgAAAAAGAAYAWQEAANMFAAAAAA==&#10;" adj="19158,30905">
                <v:fill on="t" focussize="0,0"/>
                <v:stroke weight="2.5pt" color="#70AD47" joinstyle="miter"/>
                <v:imagedata o:title=""/>
                <o:lock v:ext="edit" aspectratio="f"/>
                <v:textbox>
                  <w:txbxContent>
                    <w:p>
                      <w:pPr>
                        <w:rPr>
                          <w:rFonts w:ascii="仿宋" w:hAnsi="仿宋" w:eastAsia="仿宋"/>
                        </w:rPr>
                      </w:pPr>
                      <w:r>
                        <w:rPr>
                          <w:rFonts w:hint="eastAsia" w:ascii="仿宋" w:hAnsi="仿宋" w:eastAsia="仿宋"/>
                          <w:sz w:val="24"/>
                          <w:szCs w:val="24"/>
                        </w:rPr>
                        <w:t>论文</w:t>
                      </w:r>
                      <w:r>
                        <w:rPr>
                          <w:rFonts w:ascii="仿宋" w:hAnsi="仿宋" w:eastAsia="仿宋"/>
                          <w:sz w:val="24"/>
                          <w:szCs w:val="24"/>
                        </w:rPr>
                        <w:t>题目，</w:t>
                      </w:r>
                      <w:r>
                        <w:rPr>
                          <w:rFonts w:hint="eastAsia" w:ascii="仿宋" w:hAnsi="仿宋" w:eastAsia="仿宋"/>
                          <w:sz w:val="24"/>
                          <w:szCs w:val="24"/>
                        </w:rPr>
                        <w:t>黑体</w:t>
                      </w:r>
                      <w:r>
                        <w:rPr>
                          <w:rFonts w:ascii="仿宋" w:hAnsi="仿宋" w:eastAsia="仿宋"/>
                          <w:sz w:val="24"/>
                          <w:szCs w:val="24"/>
                        </w:rPr>
                        <w:t>三号字</w:t>
                      </w:r>
                      <w:r>
                        <w:rPr>
                          <w:rFonts w:hint="eastAsia" w:ascii="仿宋" w:hAnsi="仿宋" w:eastAsia="仿宋"/>
                          <w:sz w:val="24"/>
                          <w:szCs w:val="24"/>
                        </w:rPr>
                        <w:t>，居中。</w:t>
                      </w:r>
                      <w:r>
                        <w:rPr>
                          <w:rFonts w:hint="eastAsia" w:ascii="仿宋" w:hAnsi="仿宋" w:eastAsia="仿宋"/>
                        </w:rPr>
                        <w:t>1.5倍行距，段前和段后0.5行。</w:t>
                      </w:r>
                    </w:p>
                    <w:p>
                      <w:pPr>
                        <w:rPr>
                          <w:rFonts w:hint="eastAsia" w:ascii="仿宋" w:hAnsi="仿宋" w:eastAsia="仿宋"/>
                          <w:sz w:val="24"/>
                          <w:szCs w:val="24"/>
                        </w:rPr>
                      </w:pPr>
                    </w:p>
                  </w:txbxContent>
                </v:textbox>
              </v:shape>
            </w:pict>
          </mc:Fallback>
        </mc:AlternateContent>
      </w:r>
      <w:r>
        <mc:AlternateContent>
          <mc:Choice Requires="wps">
            <w:drawing>
              <wp:anchor distT="0" distB="0" distL="114300" distR="114300" simplePos="0" relativeHeight="251681792" behindDoc="0" locked="0" layoutInCell="1" allowOverlap="1">
                <wp:simplePos x="0" y="0"/>
                <wp:positionH relativeFrom="column">
                  <wp:posOffset>4595495</wp:posOffset>
                </wp:positionH>
                <wp:positionV relativeFrom="paragraph">
                  <wp:posOffset>-376555</wp:posOffset>
                </wp:positionV>
                <wp:extent cx="1885950" cy="600075"/>
                <wp:effectExtent l="15875" t="15875" r="22225" b="488950"/>
                <wp:wrapNone/>
                <wp:docPr id="21" name="矩形标注 21"/>
                <wp:cNvGraphicFramePr/>
                <a:graphic xmlns:a="http://schemas.openxmlformats.org/drawingml/2006/main">
                  <a:graphicData uri="http://schemas.microsoft.com/office/word/2010/wordprocessingShape">
                    <wps:wsp>
                      <wps:cNvSpPr/>
                      <wps:spPr>
                        <a:xfrm>
                          <a:off x="0" y="0"/>
                          <a:ext cx="1885950" cy="600075"/>
                        </a:xfrm>
                        <a:prstGeom prst="wedgeRectCallout">
                          <a:avLst>
                            <a:gd name="adj1" fmla="val 23056"/>
                            <a:gd name="adj2" fmla="val 123014"/>
                          </a:avLst>
                        </a:prstGeom>
                        <a:solidFill>
                          <a:srgbClr val="FFFFFF"/>
                        </a:solidFill>
                        <a:ln w="31750" cap="flat" cmpd="sng">
                          <a:solidFill>
                            <a:srgbClr val="70AD47"/>
                          </a:solidFill>
                          <a:prstDash val="solid"/>
                          <a:miter/>
                          <a:headEnd type="none" w="med" len="med"/>
                          <a:tailEnd type="none" w="med" len="med"/>
                        </a:ln>
                      </wps:spPr>
                      <wps:txbx>
                        <w:txbxContent>
                          <w:p>
                            <w:pPr>
                              <w:rPr>
                                <w:rFonts w:hint="eastAsia" w:ascii="仿宋" w:hAnsi="仿宋" w:eastAsia="仿宋"/>
                                <w:sz w:val="24"/>
                                <w:szCs w:val="24"/>
                              </w:rPr>
                            </w:pPr>
                            <w:r>
                              <w:rPr>
                                <w:rFonts w:hint="eastAsia" w:ascii="仿宋" w:hAnsi="仿宋" w:eastAsia="仿宋"/>
                                <w:sz w:val="24"/>
                                <w:szCs w:val="24"/>
                              </w:rPr>
                              <w:t>若需，可设副标题，黑体小三号字，右</w:t>
                            </w:r>
                            <w:r>
                              <w:rPr>
                                <w:rFonts w:ascii="仿宋" w:hAnsi="仿宋" w:eastAsia="仿宋"/>
                                <w:sz w:val="24"/>
                                <w:szCs w:val="24"/>
                              </w:rPr>
                              <w:t>对齐</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361.85pt;margin-top:-29.65pt;height:47.25pt;width:148.5pt;z-index:251681792;mso-width-relative:page;mso-height-relative:page;" fillcolor="#FFFFFF" filled="t" stroked="t" coordsize="21600,21600" o:gfxdata="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FaAPXYAAAACwEAAA8AAAAAAAAAAQAgAAAAIgAAAGRycy9k&#10;b3ducmV2LnhtbFBLAQIUABQAAAAIAIdO4kApOxGOOwIAAJAEAAAOAAAAAAAAAAEAIAAAACcBAABk&#10;cnMvZTJvRG9jLnhtbFBLBQYAAAAABgAGAFkBAADUBQAAAAA=&#10;" adj="15780,37371">
                <v:fill on="t" focussize="0,0"/>
                <v:stroke weight="2.5pt" color="#70AD47" joinstyle="miter"/>
                <v:imagedata o:title=""/>
                <o:lock v:ext="edit" aspectratio="f"/>
                <v:textbox>
                  <w:txbxContent>
                    <w:p>
                      <w:pPr>
                        <w:rPr>
                          <w:rFonts w:hint="eastAsia" w:ascii="仿宋" w:hAnsi="仿宋" w:eastAsia="仿宋"/>
                          <w:sz w:val="24"/>
                          <w:szCs w:val="24"/>
                        </w:rPr>
                      </w:pPr>
                      <w:r>
                        <w:rPr>
                          <w:rFonts w:hint="eastAsia" w:ascii="仿宋" w:hAnsi="仿宋" w:eastAsia="仿宋"/>
                          <w:sz w:val="24"/>
                          <w:szCs w:val="24"/>
                        </w:rPr>
                        <w:t>若需，可设副标题，黑体小三号字，右</w:t>
                      </w:r>
                      <w:r>
                        <w:rPr>
                          <w:rFonts w:ascii="仿宋" w:hAnsi="仿宋" w:eastAsia="仿宋"/>
                          <w:sz w:val="24"/>
                          <w:szCs w:val="24"/>
                        </w:rPr>
                        <w:t>对齐</w:t>
                      </w:r>
                      <w:r>
                        <w:rPr>
                          <w:rFonts w:hint="eastAsia" w:ascii="仿宋" w:hAnsi="仿宋" w:eastAsia="仿宋"/>
                          <w:sz w:val="24"/>
                          <w:szCs w:val="24"/>
                        </w:rPr>
                        <w:t>。</w:t>
                      </w:r>
                    </w:p>
                  </w:txbxContent>
                </v:textbox>
              </v:shape>
            </w:pict>
          </mc:Fallback>
        </mc:AlternateContent>
      </w:r>
      <w:r>
        <w:t>含碘的双π墙纳米孔道配位聚合物对吡咯化学氧化聚合的研究</w:t>
      </w:r>
    </w:p>
    <w:p>
      <w:pPr>
        <w:pStyle w:val="10"/>
        <w:spacing w:before="0" w:beforeLines="0" w:after="156" w:afterLines="50"/>
        <w:jc w:val="right"/>
      </w:pPr>
      <w:bookmarkStart w:id="1" w:name="_Toc19763"/>
      <w:bookmarkStart w:id="2" w:name="_Toc13715"/>
      <w:bookmarkStart w:id="3" w:name="_Toc30759"/>
      <w:bookmarkStart w:id="4" w:name="_Toc260428648"/>
      <w:bookmarkStart w:id="5" w:name="_Toc29789"/>
      <w:bookmarkStart w:id="6" w:name="_Toc21189"/>
      <w:r>
        <mc:AlternateContent>
          <mc:Choice Requires="wps">
            <w:drawing>
              <wp:anchor distT="0" distB="0" distL="114300" distR="114300" simplePos="0" relativeHeight="251674624" behindDoc="0" locked="0" layoutInCell="1" allowOverlap="1">
                <wp:simplePos x="0" y="0"/>
                <wp:positionH relativeFrom="column">
                  <wp:posOffset>33020</wp:posOffset>
                </wp:positionH>
                <wp:positionV relativeFrom="paragraph">
                  <wp:posOffset>90170</wp:posOffset>
                </wp:positionV>
                <wp:extent cx="781050" cy="285750"/>
                <wp:effectExtent l="15875" t="15875" r="22225" b="403225"/>
                <wp:wrapNone/>
                <wp:docPr id="18" name="矩形标注 18"/>
                <wp:cNvGraphicFramePr/>
                <a:graphic xmlns:a="http://schemas.openxmlformats.org/drawingml/2006/main">
                  <a:graphicData uri="http://schemas.microsoft.com/office/word/2010/wordprocessingShape">
                    <wps:wsp>
                      <wps:cNvSpPr/>
                      <wps:spPr>
                        <a:xfrm>
                          <a:off x="0" y="0"/>
                          <a:ext cx="781050" cy="285750"/>
                        </a:xfrm>
                        <a:prstGeom prst="wedgeRectCallout">
                          <a:avLst>
                            <a:gd name="adj1" fmla="val -46421"/>
                            <a:gd name="adj2" fmla="val 164667"/>
                          </a:avLst>
                        </a:prstGeom>
                        <a:solidFill>
                          <a:srgbClr val="FFFFFF"/>
                        </a:solidFill>
                        <a:ln w="31750" cap="flat" cmpd="sng">
                          <a:solidFill>
                            <a:srgbClr val="70AD47"/>
                          </a:solidFill>
                          <a:prstDash val="solid"/>
                          <a:miter/>
                          <a:headEnd type="none" w="med" len="med"/>
                          <a:tailEnd type="none" w="med" len="med"/>
                        </a:ln>
                      </wps:spPr>
                      <wps:txbx>
                        <w:txbxContent>
                          <w:p>
                            <w:pPr>
                              <w:rPr>
                                <w:rFonts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wps:txbx>
                      <wps:bodyPr upright="1"/>
                    </wps:wsp>
                  </a:graphicData>
                </a:graphic>
              </wp:anchor>
            </w:drawing>
          </mc:Choice>
          <mc:Fallback>
            <w:pict>
              <v:shape id="_x0000_s1026" o:spid="_x0000_s1026" o:spt="61" type="#_x0000_t61" style="position:absolute;left:0pt;margin-left:2.6pt;margin-top:7.1pt;height:22.5pt;width:61.5pt;z-index:251674624;mso-width-relative:page;mso-height-relative:page;" fillcolor="#FFFFFF" filled="t" stroked="t" coordsize="21600,21600" o:gfxdata="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F/IMS7UAAAABwEAAA8AAAAAAAAAAQAgAAAAIgAAAGRycy9kb3du&#10;cmV2LnhtbFBLAQIUABQAAAAIAIdO4kB5RObSPAIAAJAEAAAOAAAAAAAAAAEAIAAAACMBAABkcnMv&#10;ZTJvRG9jLnhtbFBLBQYAAAAABgAGAFkBAADRBQAAAAA=&#10;" adj="773,46368">
                <v:fill on="t" focussize="0,0"/>
                <v:stroke weight="2.5pt" color="#70AD47" joinstyle="miter"/>
                <v:imagedata o:title=""/>
                <o:lock v:ext="edit" aspectratio="f"/>
                <v:textbox>
                  <w:txbxContent>
                    <w:p>
                      <w:pPr>
                        <w:rPr>
                          <w:rFonts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v:textbox>
              </v:shape>
            </w:pict>
          </mc:Fallback>
        </mc:AlternateContent>
      </w:r>
      <w:r>
        <w:rPr>
          <w:rFonts w:hint="eastAsia"/>
        </w:rPr>
        <w:t xml:space="preserve"> </w:t>
      </w:r>
      <w:r>
        <w:t xml:space="preserve">                                    </w:t>
      </w:r>
      <w:r>
        <w:rPr>
          <w:sz w:val="30"/>
          <w:szCs w:val="30"/>
        </w:rPr>
        <w:t xml:space="preserve"> </w:t>
      </w:r>
      <w:r>
        <w:rPr>
          <w:rFonts w:hint="eastAsia"/>
          <w:sz w:val="30"/>
          <w:szCs w:val="30"/>
        </w:rPr>
        <w:t>——副标题</w:t>
      </w:r>
    </w:p>
    <w:p>
      <w:pPr>
        <w:rPr>
          <w:rFonts w:ascii="宋体" w:hAnsi="宋体" w:cs="宋体"/>
          <w:sz w:val="24"/>
          <w:szCs w:val="24"/>
        </w:rPr>
      </w:pPr>
    </w:p>
    <w:bookmarkEnd w:id="1"/>
    <w:bookmarkEnd w:id="2"/>
    <w:bookmarkEnd w:id="3"/>
    <w:bookmarkEnd w:id="4"/>
    <w:bookmarkEnd w:id="5"/>
    <w:bookmarkEnd w:id="6"/>
    <w:p>
      <w:pPr>
        <w:spacing w:line="360" w:lineRule="auto"/>
        <w:jc w:val="center"/>
        <w:rPr>
          <w:rFonts w:ascii="宋体" w:hAnsi="宋体"/>
          <w:color w:val="000000"/>
          <w:sz w:val="30"/>
          <w:szCs w:val="30"/>
        </w:rPr>
      </w:pPr>
      <w:r>
        <w:rPr>
          <w:rFonts w:hint="eastAsia" w:ascii="宋体" w:hAnsi="宋体"/>
          <w:b/>
          <w:color w:val="000000"/>
          <w:sz w:val="30"/>
          <w:szCs w:val="30"/>
        </w:rPr>
        <mc:AlternateContent>
          <mc:Choice Requires="wps">
            <w:drawing>
              <wp:anchor distT="0" distB="0" distL="114300" distR="114300" simplePos="0" relativeHeight="251677696" behindDoc="0" locked="0" layoutInCell="1" allowOverlap="1">
                <wp:simplePos x="0" y="0"/>
                <wp:positionH relativeFrom="column">
                  <wp:posOffset>2975610</wp:posOffset>
                </wp:positionH>
                <wp:positionV relativeFrom="paragraph">
                  <wp:posOffset>774065</wp:posOffset>
                </wp:positionV>
                <wp:extent cx="2947035" cy="915035"/>
                <wp:effectExtent l="678180" t="181610" r="32385" b="27305"/>
                <wp:wrapNone/>
                <wp:docPr id="14" name="矩形标注 14"/>
                <wp:cNvGraphicFramePr/>
                <a:graphic xmlns:a="http://schemas.openxmlformats.org/drawingml/2006/main">
                  <a:graphicData uri="http://schemas.microsoft.com/office/word/2010/wordprocessingShape">
                    <wps:wsp>
                      <wps:cNvSpPr/>
                      <wps:spPr>
                        <a:xfrm>
                          <a:off x="0" y="0"/>
                          <a:ext cx="2947035" cy="915035"/>
                        </a:xfrm>
                        <a:prstGeom prst="wedgeRectCallout">
                          <a:avLst>
                            <a:gd name="adj1" fmla="val -69694"/>
                            <a:gd name="adj2" fmla="val -62931"/>
                          </a:avLst>
                        </a:prstGeom>
                        <a:solidFill>
                          <a:srgbClr val="FFFFFF"/>
                        </a:solidFill>
                        <a:ln w="31750" cap="flat" cmpd="sng">
                          <a:solidFill>
                            <a:srgbClr val="70AD47"/>
                          </a:solidFill>
                          <a:prstDash val="solid"/>
                          <a:miter/>
                          <a:headEnd type="none" w="med" len="med"/>
                          <a:tailEnd type="none" w="med" len="med"/>
                        </a:ln>
                      </wps:spPr>
                      <wps:txbx>
                        <w:txbxContent>
                          <w:p>
                            <w:pPr>
                              <w:rPr>
                                <w:rFonts w:ascii="仿宋" w:hAnsi="仿宋" w:eastAsia="仿宋"/>
                                <w:sz w:val="24"/>
                                <w:szCs w:val="24"/>
                              </w:rPr>
                            </w:pPr>
                            <w:r>
                              <w:rPr>
                                <w:rFonts w:hint="eastAsia" w:ascii="仿宋" w:hAnsi="仿宋" w:eastAsia="仿宋"/>
                                <w:sz w:val="24"/>
                                <w:szCs w:val="24"/>
                              </w:rPr>
                              <w:t>“摘要”二字之间空一格，居中，宋体小三号字，加粗。</w:t>
                            </w:r>
                          </w:p>
                          <w:p>
                            <w:pPr>
                              <w:ind w:firstLine="480" w:firstLineChars="200"/>
                              <w:rPr>
                                <w:rFonts w:hint="eastAsia" w:ascii="仿宋" w:hAnsi="仿宋" w:eastAsia="仿宋"/>
                                <w:sz w:val="24"/>
                                <w:szCs w:val="24"/>
                              </w:rPr>
                            </w:pPr>
                            <w:r>
                              <w:rPr>
                                <w:rFonts w:hint="eastAsia" w:ascii="仿宋" w:hAnsi="仿宋" w:eastAsia="仿宋"/>
                                <w:sz w:val="24"/>
                                <w:szCs w:val="24"/>
                              </w:rPr>
                              <w:t>摘要正文（首行缩进2字符），宋体</w:t>
                            </w:r>
                            <w:r>
                              <w:rPr>
                                <w:rFonts w:ascii="仿宋" w:hAnsi="仿宋" w:eastAsia="仿宋"/>
                                <w:sz w:val="24"/>
                                <w:szCs w:val="24"/>
                              </w:rPr>
                              <w:t>小四号字，</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234.3pt;margin-top:60.95pt;height:72.05pt;width:232.05pt;z-index:251677696;mso-width-relative:page;mso-height-relative:page;" fillcolor="#FFFFFF" filled="t" stroked="t" coordsize="21600,21600" o:gfxdata="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Ab8SdtoAAAALAQAADwAAAAAAAAABACAAAAAiAAAA&#10;ZHJzL2Rvd25yZXYueG1sUEsBAhQAFAAAAAgAh07iQLDVKL4+AgAAkQQAAA4AAAAAAAAAAQAgAAAA&#10;KQEAAGRycy9lMm9Eb2MueG1sUEsFBgAAAAAGAAYAWQEAANkFAAAAAA==&#10;" adj="-4254,-2793">
                <v:fill on="t" focussize="0,0"/>
                <v:stroke weight="2.5pt" color="#70AD47" joinstyle="miter"/>
                <v:imagedata o:title=""/>
                <o:lock v:ext="edit" aspectratio="f"/>
                <v:textbox>
                  <w:txbxContent>
                    <w:p>
                      <w:pPr>
                        <w:rPr>
                          <w:rFonts w:ascii="仿宋" w:hAnsi="仿宋" w:eastAsia="仿宋"/>
                          <w:sz w:val="24"/>
                          <w:szCs w:val="24"/>
                        </w:rPr>
                      </w:pPr>
                      <w:r>
                        <w:rPr>
                          <w:rFonts w:hint="eastAsia" w:ascii="仿宋" w:hAnsi="仿宋" w:eastAsia="仿宋"/>
                          <w:sz w:val="24"/>
                          <w:szCs w:val="24"/>
                        </w:rPr>
                        <w:t>“摘要”二字之间空一格，居中，宋体小三号字，加粗。</w:t>
                      </w:r>
                    </w:p>
                    <w:p>
                      <w:pPr>
                        <w:ind w:firstLine="480" w:firstLineChars="200"/>
                        <w:rPr>
                          <w:rFonts w:hint="eastAsia" w:ascii="仿宋" w:hAnsi="仿宋" w:eastAsia="仿宋"/>
                          <w:sz w:val="24"/>
                          <w:szCs w:val="24"/>
                        </w:rPr>
                      </w:pPr>
                      <w:r>
                        <w:rPr>
                          <w:rFonts w:hint="eastAsia" w:ascii="仿宋" w:hAnsi="仿宋" w:eastAsia="仿宋"/>
                          <w:sz w:val="24"/>
                          <w:szCs w:val="24"/>
                        </w:rPr>
                        <w:t>摘要正文（首行缩进2字符），宋体</w:t>
                      </w:r>
                      <w:r>
                        <w:rPr>
                          <w:rFonts w:ascii="仿宋" w:hAnsi="仿宋" w:eastAsia="仿宋"/>
                          <w:sz w:val="24"/>
                          <w:szCs w:val="24"/>
                        </w:rPr>
                        <w:t>小四号字，</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txbxContent>
                </v:textbox>
              </v:shape>
            </w:pict>
          </mc:Fallback>
        </mc:AlternateContent>
      </w:r>
      <w:r>
        <w:rPr>
          <w:rFonts w:hint="eastAsia" w:ascii="宋体" w:hAnsi="宋体"/>
          <w:b/>
          <w:color w:val="000000"/>
          <w:sz w:val="30"/>
          <w:szCs w:val="30"/>
        </w:rPr>
        <w:t>摘 要</w:t>
      </w:r>
    </w:p>
    <w:p>
      <w:pPr>
        <w:spacing w:line="360" w:lineRule="auto"/>
        <w:ind w:firstLine="480" w:firstLineChars="200"/>
        <w:rPr>
          <w:rFonts w:ascii="宋体" w:hAnsi="宋体"/>
          <w:color w:val="000000"/>
          <w:sz w:val="24"/>
          <w:szCs w:val="24"/>
        </w:rPr>
      </w:pPr>
      <w:r>
        <w:rPr>
          <w:rFonts w:hint="eastAsia" w:ascii="宋体" w:hAnsi="宋体"/>
          <w:sz w:val="24"/>
          <w:szCs w:val="24"/>
        </w:rPr>
        <w:t>本论文利用高度稳定、高度规整的双π墙的纳米孔道配位聚合物能够大量负载并且能够控释碘分子的特点，作为纳米反应器用于</w:t>
      </w:r>
      <w:r>
        <w:rPr>
          <w:rFonts w:ascii="宋体" w:hAnsi="宋体"/>
          <w:sz w:val="24"/>
          <w:szCs w:val="24"/>
        </w:rPr>
        <w:t>吡咯水溶液</w:t>
      </w:r>
      <w:r>
        <w:rPr>
          <w:rFonts w:hint="eastAsia" w:ascii="宋体" w:hAnsi="宋体"/>
          <w:sz w:val="24"/>
          <w:szCs w:val="24"/>
        </w:rPr>
        <w:t>的氧化聚合反应。我们</w:t>
      </w:r>
      <w:r>
        <w:rPr>
          <w:rFonts w:ascii="宋体" w:hAnsi="宋体"/>
          <w:sz w:val="24"/>
          <w:szCs w:val="24"/>
        </w:rPr>
        <w:t>研究了不同反应时间下</w:t>
      </w:r>
      <w:r>
        <w:rPr>
          <w:rFonts w:hint="eastAsia" w:ascii="宋体" w:hAnsi="宋体"/>
          <w:sz w:val="24"/>
          <w:szCs w:val="24"/>
        </w:rPr>
        <w:t>，</w:t>
      </w:r>
      <w:r>
        <w:rPr>
          <w:rFonts w:ascii="宋体" w:hAnsi="宋体"/>
          <w:sz w:val="24"/>
          <w:szCs w:val="24"/>
        </w:rPr>
        <w:t>液相中产物和晶体表面产物的化学结构</w:t>
      </w:r>
      <w:r>
        <w:rPr>
          <w:rFonts w:hint="eastAsia" w:ascii="宋体" w:hAnsi="宋体"/>
          <w:sz w:val="24"/>
          <w:szCs w:val="24"/>
        </w:rPr>
        <w:t>。</w:t>
      </w:r>
      <w:bookmarkStart w:id="7" w:name="OLE_LINK12"/>
      <w:r>
        <w:rPr>
          <w:rFonts w:hint="eastAsia" w:ascii="宋体" w:hAnsi="宋体"/>
          <w:sz w:val="24"/>
          <w:szCs w:val="24"/>
        </w:rPr>
        <w:t>通过红外光谱和X-射线光电子能谱分析发现，在</w:t>
      </w:r>
      <w:r>
        <w:rPr>
          <w:rFonts w:ascii="Times New Roman" w:hAnsi="Times New Roman"/>
          <w:sz w:val="24"/>
          <w:szCs w:val="24"/>
        </w:rPr>
        <w:t xml:space="preserve">5 </w:t>
      </w:r>
      <w:r>
        <w:rPr>
          <w:rFonts w:ascii="Times New Roman" w:hAnsi="Times New Roman"/>
          <w:sz w:val="24"/>
          <w:szCs w:val="24"/>
          <w:vertAlign w:val="superscript"/>
        </w:rPr>
        <w:t>o</w:t>
      </w:r>
      <w:r>
        <w:rPr>
          <w:rFonts w:ascii="Times New Roman" w:hAnsi="Times New Roman"/>
          <w:sz w:val="24"/>
          <w:szCs w:val="24"/>
        </w:rPr>
        <w:t>C</w:t>
      </w:r>
      <w:r>
        <w:rPr>
          <w:rFonts w:hint="eastAsia" w:ascii="宋体" w:hAnsi="宋体"/>
          <w:sz w:val="24"/>
          <w:szCs w:val="24"/>
        </w:rPr>
        <w:t>的低温条件下反应</w:t>
      </w:r>
      <w:r>
        <w:rPr>
          <w:rFonts w:ascii="Times New Roman" w:hAnsi="Times New Roman"/>
          <w:sz w:val="24"/>
          <w:szCs w:val="24"/>
        </w:rPr>
        <w:t>12 min</w:t>
      </w:r>
      <w:r>
        <w:rPr>
          <w:rFonts w:hint="eastAsia" w:ascii="宋体" w:hAnsi="宋体"/>
          <w:sz w:val="24"/>
          <w:szCs w:val="24"/>
        </w:rPr>
        <w:t>后，晶体表面已经存在有聚吡咯。用氨水本征化处理后，聚吡咯的结构转变成了氧化态和质子态的结构，但以氧化态结构为主。通过质谱对反应液体分析发现，在不同反应时间条件下，溶液中都大量存在掺杂碘的吡咯四聚体，这与碘粉末氧化吡咯水溶液对比试验结果一致。说明碘分子从晶体孔道中释</w:t>
      </w:r>
      <w:r>
        <w:rPr>
          <w:rFonts w:hint="eastAsia" w:ascii="宋体" w:hAnsi="宋体"/>
          <w:color w:val="000000"/>
          <w:sz w:val="24"/>
          <w:szCs w:val="24"/>
        </w:rPr>
        <w:t>放到吡咯水溶液中后，迅速氧化聚合吡咯并大量形成了四聚体中间体。</w:t>
      </w:r>
      <w:bookmarkEnd w:id="7"/>
    </w:p>
    <w:p>
      <w:pPr>
        <w:spacing w:line="360" w:lineRule="auto"/>
        <w:rPr>
          <w:rFonts w:ascii="宋体" w:hAnsi="宋体"/>
          <w:color w:val="000000"/>
          <w:sz w:val="24"/>
          <w:szCs w:val="24"/>
        </w:rPr>
      </w:pPr>
      <w:r>
        <w:rPr>
          <w:rFonts w:hint="eastAsia" w:ascii="宋体" w:hAnsi="宋体"/>
          <w:b/>
          <w:color w:val="000000"/>
          <w:sz w:val="24"/>
          <w:szCs w:val="24"/>
        </w:rPr>
        <w:t>关键词</w:t>
      </w:r>
      <w:r>
        <w:rPr>
          <w:rFonts w:hint="eastAsia" w:ascii="宋体" w:hAnsi="宋体"/>
          <w:color w:val="000000"/>
          <w:sz w:val="24"/>
          <w:szCs w:val="24"/>
        </w:rPr>
        <w:t>：金属-有机框架</w:t>
      </w:r>
      <w:r>
        <w:rPr>
          <w:rFonts w:ascii="宋体" w:hAnsi="宋体"/>
          <w:color w:val="000000"/>
          <w:sz w:val="24"/>
          <w:szCs w:val="24"/>
        </w:rPr>
        <w:t>；双π墙纳米孔道</w:t>
      </w:r>
      <w:r>
        <w:rPr>
          <w:rFonts w:hint="eastAsia" w:ascii="宋体" w:hAnsi="宋体"/>
          <w:color w:val="000000"/>
          <w:sz w:val="24"/>
          <w:szCs w:val="24"/>
        </w:rPr>
        <w:t>；碘；</w:t>
      </w:r>
      <w:r>
        <w:rPr>
          <w:rFonts w:ascii="宋体" w:hAnsi="宋体"/>
          <w:color w:val="000000"/>
          <w:sz w:val="24"/>
          <w:szCs w:val="24"/>
        </w:rPr>
        <w:t>化学氧化聚合</w:t>
      </w:r>
      <w:r>
        <w:rPr>
          <w:rFonts w:hint="eastAsia" w:ascii="宋体" w:hAnsi="宋体"/>
          <w:color w:val="000000"/>
          <w:sz w:val="24"/>
          <w:szCs w:val="24"/>
        </w:rPr>
        <w:t>；</w:t>
      </w:r>
      <w:r>
        <w:rPr>
          <w:rFonts w:ascii="宋体" w:hAnsi="宋体"/>
          <w:color w:val="000000"/>
          <w:sz w:val="24"/>
          <w:szCs w:val="24"/>
        </w:rPr>
        <w:t>吡咯</w:t>
      </w:r>
    </w:p>
    <w:p>
      <w:pPr>
        <w:spacing w:line="360" w:lineRule="auto"/>
        <w:rPr>
          <w:rFonts w:ascii="宋体" w:hAnsi="宋体"/>
          <w:color w:val="000000"/>
          <w:sz w:val="24"/>
          <w:szCs w:val="24"/>
        </w:rPr>
      </w:pPr>
      <w:r>
        <w:rPr>
          <w:rFonts w:ascii="Times New Roman" w:hAnsi="Times New Roman" w:eastAsia="黑体"/>
          <w:b/>
          <w:sz w:val="32"/>
          <w:szCs w:val="32"/>
        </w:rPr>
        <mc:AlternateContent>
          <mc:Choice Requires="wps">
            <w:drawing>
              <wp:anchor distT="0" distB="0" distL="114300" distR="114300" simplePos="0" relativeHeight="251678720" behindDoc="0" locked="0" layoutInCell="1" allowOverlap="1">
                <wp:simplePos x="0" y="0"/>
                <wp:positionH relativeFrom="column">
                  <wp:posOffset>699770</wp:posOffset>
                </wp:positionH>
                <wp:positionV relativeFrom="paragraph">
                  <wp:posOffset>187325</wp:posOffset>
                </wp:positionV>
                <wp:extent cx="2905125" cy="1245870"/>
                <wp:effectExtent l="15875" t="236855" r="31750" b="22225"/>
                <wp:wrapNone/>
                <wp:docPr id="10" name="矩形标注 10"/>
                <wp:cNvGraphicFramePr/>
                <a:graphic xmlns:a="http://schemas.openxmlformats.org/drawingml/2006/main">
                  <a:graphicData uri="http://schemas.microsoft.com/office/word/2010/wordprocessingShape">
                    <wps:wsp>
                      <wps:cNvSpPr/>
                      <wps:spPr>
                        <a:xfrm>
                          <a:off x="0" y="0"/>
                          <a:ext cx="2905125" cy="1245870"/>
                        </a:xfrm>
                        <a:prstGeom prst="wedgeRectCallout">
                          <a:avLst>
                            <a:gd name="adj1" fmla="val -46111"/>
                            <a:gd name="adj2" fmla="val -66310"/>
                          </a:avLst>
                        </a:prstGeom>
                        <a:solidFill>
                          <a:srgbClr val="FFFFFF"/>
                        </a:solidFill>
                        <a:ln w="31750" cap="flat" cmpd="sng">
                          <a:solidFill>
                            <a:srgbClr val="70AD47"/>
                          </a:solidFill>
                          <a:prstDash val="solid"/>
                          <a:miter/>
                          <a:headEnd type="none" w="med" len="med"/>
                          <a:tailEnd type="none" w="med" len="med"/>
                        </a:ln>
                      </wps:spPr>
                      <wps:txbx>
                        <w:txbxContent>
                          <w:p>
                            <w:pPr>
                              <w:rPr>
                                <w:rFonts w:hint="eastAsia"/>
                              </w:rPr>
                            </w:pPr>
                            <w:r>
                              <w:rPr>
                                <w:rFonts w:hint="eastAsia" w:ascii="仿宋" w:hAnsi="仿宋" w:eastAsia="仿宋"/>
                                <w:sz w:val="24"/>
                                <w:szCs w:val="24"/>
                              </w:rPr>
                              <w:t>关键词部分顶格左对齐，宋体</w:t>
                            </w:r>
                            <w:r>
                              <w:rPr>
                                <w:rFonts w:ascii="仿宋" w:hAnsi="仿宋" w:eastAsia="仿宋"/>
                                <w:sz w:val="24"/>
                                <w:szCs w:val="24"/>
                              </w:rPr>
                              <w:t>小四号字</w:t>
                            </w:r>
                            <w:r>
                              <w:rPr>
                                <w:rFonts w:hint="eastAsia" w:ascii="仿宋" w:hAnsi="仿宋" w:eastAsia="仿宋"/>
                                <w:sz w:val="24"/>
                                <w:szCs w:val="24"/>
                              </w:rPr>
                              <w:t>，1.5倍</w:t>
                            </w:r>
                            <w:r>
                              <w:rPr>
                                <w:rFonts w:ascii="仿宋" w:hAnsi="仿宋" w:eastAsia="仿宋"/>
                                <w:sz w:val="24"/>
                                <w:szCs w:val="24"/>
                              </w:rPr>
                              <w:t>行距，关键词</w:t>
                            </w:r>
                            <w:r>
                              <w:rPr>
                                <w:rFonts w:hint="eastAsia" w:ascii="仿宋" w:hAnsi="仿宋" w:eastAsia="仿宋"/>
                                <w:sz w:val="24"/>
                                <w:szCs w:val="24"/>
                              </w:rPr>
                              <w:t>3-5个。</w:t>
                            </w:r>
                            <w:r>
                              <w:rPr>
                                <w:rFonts w:ascii="仿宋" w:hAnsi="仿宋" w:eastAsia="仿宋"/>
                                <w:sz w:val="24"/>
                                <w:szCs w:val="24"/>
                              </w:rPr>
                              <w:t>“</w:t>
                            </w:r>
                            <w:r>
                              <w:rPr>
                                <w:rFonts w:hint="eastAsia" w:ascii="仿宋" w:hAnsi="仿宋" w:eastAsia="仿宋"/>
                                <w:sz w:val="24"/>
                                <w:szCs w:val="24"/>
                              </w:rPr>
                              <w:t>关键词</w:t>
                            </w:r>
                            <w:r>
                              <w:rPr>
                                <w:rFonts w:ascii="仿宋" w:hAnsi="仿宋" w:eastAsia="仿宋"/>
                                <w:sz w:val="24"/>
                                <w:szCs w:val="24"/>
                              </w:rPr>
                              <w:t>”</w:t>
                            </w:r>
                            <w:r>
                              <w:rPr>
                                <w:rFonts w:hint="eastAsia" w:ascii="仿宋" w:hAnsi="仿宋" w:eastAsia="仿宋"/>
                                <w:sz w:val="24"/>
                                <w:szCs w:val="24"/>
                              </w:rPr>
                              <w:t>三个字</w:t>
                            </w:r>
                            <w:r>
                              <w:rPr>
                                <w:rFonts w:ascii="仿宋" w:hAnsi="仿宋" w:eastAsia="仿宋"/>
                                <w:sz w:val="24"/>
                                <w:szCs w:val="24"/>
                              </w:rPr>
                              <w:t>加粗</w:t>
                            </w:r>
                            <w:r>
                              <w:rPr>
                                <w:rFonts w:hint="eastAsia" w:ascii="仿宋" w:hAnsi="仿宋" w:eastAsia="仿宋"/>
                                <w:sz w:val="24"/>
                                <w:szCs w:val="24"/>
                              </w:rPr>
                              <w:t>，后带冒号，</w:t>
                            </w:r>
                            <w:r>
                              <w:rPr>
                                <w:rFonts w:ascii="仿宋" w:hAnsi="仿宋" w:eastAsia="仿宋"/>
                                <w:sz w:val="24"/>
                                <w:szCs w:val="24"/>
                              </w:rPr>
                              <w:t>关键词</w:t>
                            </w:r>
                            <w:r>
                              <w:rPr>
                                <w:rFonts w:hint="eastAsia" w:ascii="仿宋" w:hAnsi="仿宋" w:eastAsia="仿宋"/>
                                <w:sz w:val="24"/>
                                <w:szCs w:val="24"/>
                              </w:rPr>
                              <w:t>之间用分号隔开，</w:t>
                            </w:r>
                            <w:r>
                              <w:rPr>
                                <w:rFonts w:ascii="仿宋" w:hAnsi="仿宋" w:eastAsia="仿宋"/>
                                <w:sz w:val="24"/>
                                <w:szCs w:val="24"/>
                              </w:rPr>
                              <w:t>末尾关键词之后不用标点</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55.1pt;margin-top:14.75pt;height:98.1pt;width:228.75pt;z-index:251678720;mso-width-relative:page;mso-height-relative:page;" fillcolor="#FFFFFF" filled="t" stroked="t" coordsize="21600,21600" o:gfxdata="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&#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A3YFpDYAAAACgEAAA8AAAAAAAAAAQAgAAAAIgAAAGRy&#10;cy9kb3ducmV2LnhtbFBLAQIUABQAAAAIAIdO4kDLpENdPgIAAJIEAAAOAAAAAAAAAAEAIAAAACcB&#10;AABkcnMvZTJvRG9jLnhtbFBLBQYAAAAABgAGAFkBAADXBQAAAAA=&#10;" adj="840,-3523">
                <v:fill on="t" focussize="0,0"/>
                <v:stroke weight="2.5pt" color="#70AD47" joinstyle="miter"/>
                <v:imagedata o:title=""/>
                <o:lock v:ext="edit" aspectratio="f"/>
                <v:textbox>
                  <w:txbxContent>
                    <w:p>
                      <w:pPr>
                        <w:rPr>
                          <w:rFonts w:hint="eastAsia"/>
                        </w:rPr>
                      </w:pPr>
                      <w:r>
                        <w:rPr>
                          <w:rFonts w:hint="eastAsia" w:ascii="仿宋" w:hAnsi="仿宋" w:eastAsia="仿宋"/>
                          <w:sz w:val="24"/>
                          <w:szCs w:val="24"/>
                        </w:rPr>
                        <w:t>关键词部分顶格左对齐，宋体</w:t>
                      </w:r>
                      <w:r>
                        <w:rPr>
                          <w:rFonts w:ascii="仿宋" w:hAnsi="仿宋" w:eastAsia="仿宋"/>
                          <w:sz w:val="24"/>
                          <w:szCs w:val="24"/>
                        </w:rPr>
                        <w:t>小四号字</w:t>
                      </w:r>
                      <w:r>
                        <w:rPr>
                          <w:rFonts w:hint="eastAsia" w:ascii="仿宋" w:hAnsi="仿宋" w:eastAsia="仿宋"/>
                          <w:sz w:val="24"/>
                          <w:szCs w:val="24"/>
                        </w:rPr>
                        <w:t>，1.5倍</w:t>
                      </w:r>
                      <w:r>
                        <w:rPr>
                          <w:rFonts w:ascii="仿宋" w:hAnsi="仿宋" w:eastAsia="仿宋"/>
                          <w:sz w:val="24"/>
                          <w:szCs w:val="24"/>
                        </w:rPr>
                        <w:t>行距，关键词</w:t>
                      </w:r>
                      <w:r>
                        <w:rPr>
                          <w:rFonts w:hint="eastAsia" w:ascii="仿宋" w:hAnsi="仿宋" w:eastAsia="仿宋"/>
                          <w:sz w:val="24"/>
                          <w:szCs w:val="24"/>
                        </w:rPr>
                        <w:t>3-5个。</w:t>
                      </w:r>
                      <w:r>
                        <w:rPr>
                          <w:rFonts w:ascii="仿宋" w:hAnsi="仿宋" w:eastAsia="仿宋"/>
                          <w:sz w:val="24"/>
                          <w:szCs w:val="24"/>
                        </w:rPr>
                        <w:t>“</w:t>
                      </w:r>
                      <w:r>
                        <w:rPr>
                          <w:rFonts w:hint="eastAsia" w:ascii="仿宋" w:hAnsi="仿宋" w:eastAsia="仿宋"/>
                          <w:sz w:val="24"/>
                          <w:szCs w:val="24"/>
                        </w:rPr>
                        <w:t>关键词</w:t>
                      </w:r>
                      <w:r>
                        <w:rPr>
                          <w:rFonts w:ascii="仿宋" w:hAnsi="仿宋" w:eastAsia="仿宋"/>
                          <w:sz w:val="24"/>
                          <w:szCs w:val="24"/>
                        </w:rPr>
                        <w:t>”</w:t>
                      </w:r>
                      <w:r>
                        <w:rPr>
                          <w:rFonts w:hint="eastAsia" w:ascii="仿宋" w:hAnsi="仿宋" w:eastAsia="仿宋"/>
                          <w:sz w:val="24"/>
                          <w:szCs w:val="24"/>
                        </w:rPr>
                        <w:t>三个字</w:t>
                      </w:r>
                      <w:r>
                        <w:rPr>
                          <w:rFonts w:ascii="仿宋" w:hAnsi="仿宋" w:eastAsia="仿宋"/>
                          <w:sz w:val="24"/>
                          <w:szCs w:val="24"/>
                        </w:rPr>
                        <w:t>加粗</w:t>
                      </w:r>
                      <w:r>
                        <w:rPr>
                          <w:rFonts w:hint="eastAsia" w:ascii="仿宋" w:hAnsi="仿宋" w:eastAsia="仿宋"/>
                          <w:sz w:val="24"/>
                          <w:szCs w:val="24"/>
                        </w:rPr>
                        <w:t>，后带冒号，</w:t>
                      </w:r>
                      <w:r>
                        <w:rPr>
                          <w:rFonts w:ascii="仿宋" w:hAnsi="仿宋" w:eastAsia="仿宋"/>
                          <w:sz w:val="24"/>
                          <w:szCs w:val="24"/>
                        </w:rPr>
                        <w:t>关键词</w:t>
                      </w:r>
                      <w:r>
                        <w:rPr>
                          <w:rFonts w:hint="eastAsia" w:ascii="仿宋" w:hAnsi="仿宋" w:eastAsia="仿宋"/>
                          <w:sz w:val="24"/>
                          <w:szCs w:val="24"/>
                        </w:rPr>
                        <w:t>之间用分号隔开，</w:t>
                      </w:r>
                      <w:r>
                        <w:rPr>
                          <w:rFonts w:ascii="仿宋" w:hAnsi="仿宋" w:eastAsia="仿宋"/>
                          <w:sz w:val="24"/>
                          <w:szCs w:val="24"/>
                        </w:rPr>
                        <w:t>末尾关键词之后不用标点</w:t>
                      </w:r>
                      <w:r>
                        <w:rPr>
                          <w:rFonts w:hint="eastAsia" w:ascii="仿宋" w:hAnsi="仿宋" w:eastAsia="仿宋"/>
                          <w:sz w:val="24"/>
                          <w:szCs w:val="24"/>
                        </w:rPr>
                        <w:t>。</w:t>
                      </w:r>
                    </w:p>
                  </w:txbxContent>
                </v:textbox>
              </v:shape>
            </w:pict>
          </mc:Fallback>
        </mc:AlternateContent>
      </w:r>
    </w:p>
    <w:p>
      <w:pPr>
        <w:spacing w:line="360" w:lineRule="auto"/>
        <w:ind w:firstLine="803" w:firstLineChars="250"/>
        <w:jc w:val="center"/>
        <w:rPr>
          <w:rFonts w:ascii="Times New Roman" w:hAnsi="Times New Roman" w:eastAsia="黑体"/>
          <w:b/>
          <w:sz w:val="32"/>
          <w:szCs w:val="32"/>
        </w:rPr>
        <w:sectPr>
          <w:footerReference r:id="rId8" w:type="default"/>
          <w:footnotePr>
            <w:numFmt w:val="decimalEnclosedCircleChinese"/>
          </w:footnotePr>
          <w:pgSz w:w="11906" w:h="16838"/>
          <w:pgMar w:top="1418" w:right="1588" w:bottom="1418" w:left="1588" w:header="851" w:footer="851" w:gutter="0"/>
          <w:pgNumType w:fmt="upperRoman" w:start="1"/>
          <w:cols w:space="720" w:num="1"/>
          <w:docGrid w:type="lines" w:linePitch="312" w:charSpace="0"/>
        </w:sectPr>
      </w:pPr>
      <w:r>
        <w:rPr>
          <w:rFonts w:ascii="Times New Roman" w:hAnsi="Times New Roman" w:eastAsia="黑体"/>
          <w:b/>
          <w:sz w:val="32"/>
          <w:szCs w:val="32"/>
        </w:rPr>
        <mc:AlternateContent>
          <mc:Choice Requires="wps">
            <w:drawing>
              <wp:anchor distT="0" distB="0" distL="114300" distR="114300" simplePos="0" relativeHeight="251680768" behindDoc="0" locked="0" layoutInCell="1" allowOverlap="1">
                <wp:simplePos x="0" y="0"/>
                <wp:positionH relativeFrom="column">
                  <wp:posOffset>2795270</wp:posOffset>
                </wp:positionH>
                <wp:positionV relativeFrom="paragraph">
                  <wp:posOffset>2794000</wp:posOffset>
                </wp:positionV>
                <wp:extent cx="1743075" cy="1064260"/>
                <wp:effectExtent l="15875" t="15875" r="31750" b="767715"/>
                <wp:wrapNone/>
                <wp:docPr id="15" name="矩形标注 15"/>
                <wp:cNvGraphicFramePr/>
                <a:graphic xmlns:a="http://schemas.openxmlformats.org/drawingml/2006/main">
                  <a:graphicData uri="http://schemas.microsoft.com/office/word/2010/wordprocessingShape">
                    <wps:wsp>
                      <wps:cNvSpPr/>
                      <wps:spPr>
                        <a:xfrm>
                          <a:off x="0" y="0"/>
                          <a:ext cx="1743075" cy="1064260"/>
                        </a:xfrm>
                        <a:prstGeom prst="wedgeRectCallout">
                          <a:avLst>
                            <a:gd name="adj1" fmla="val -36593"/>
                            <a:gd name="adj2" fmla="val 116431"/>
                          </a:avLst>
                        </a:prstGeom>
                        <a:solidFill>
                          <a:srgbClr val="FFFFFF"/>
                        </a:solidFill>
                        <a:ln w="31750" cap="flat" cmpd="sng">
                          <a:solidFill>
                            <a:srgbClr val="70AD47"/>
                          </a:solidFill>
                          <a:prstDash val="solid"/>
                          <a:miter/>
                          <a:headEnd type="none" w="med" len="med"/>
                          <a:tailEnd type="none" w="med" len="med"/>
                        </a:ln>
                      </wps:spPr>
                      <wps:txbx>
                        <w:txbxContent>
                          <w:p>
                            <w:pPr>
                              <w:rPr>
                                <w:rFonts w:hint="eastAsia" w:ascii="仿宋" w:hAnsi="仿宋" w:eastAsia="仿宋"/>
                                <w:sz w:val="24"/>
                                <w:szCs w:val="24"/>
                              </w:rPr>
                            </w:pPr>
                            <w:r>
                              <w:rPr>
                                <w:rFonts w:hint="eastAsia" w:ascii="仿宋" w:hAnsi="仿宋" w:eastAsia="仿宋"/>
                                <w:sz w:val="24"/>
                                <w:szCs w:val="24"/>
                              </w:rPr>
                              <w:t>论文摘要部分页脚采用</w:t>
                            </w:r>
                            <w:r>
                              <w:rPr>
                                <w:rFonts w:hint="eastAsia" w:ascii="仿宋" w:hAnsi="仿宋" w:eastAsia="仿宋"/>
                                <w:color w:val="FF0000"/>
                                <w:sz w:val="24"/>
                                <w:szCs w:val="24"/>
                              </w:rPr>
                              <w:t>罗马数字</w:t>
                            </w:r>
                            <w:r>
                              <w:rPr>
                                <w:rFonts w:ascii="Times New Roman" w:hAnsi="Times New Roman"/>
                                <w:color w:val="FF0000"/>
                                <w:sz w:val="24"/>
                                <w:szCs w:val="24"/>
                              </w:rPr>
                              <w:t>I</w:t>
                            </w:r>
                            <w:r>
                              <w:rPr>
                                <w:rFonts w:hint="eastAsia" w:ascii="Times New Roman" w:hAnsi="Times New Roman"/>
                                <w:color w:val="FF0000"/>
                                <w:sz w:val="24"/>
                                <w:szCs w:val="24"/>
                              </w:rPr>
                              <w:t>、</w:t>
                            </w:r>
                            <w:r>
                              <w:rPr>
                                <w:rFonts w:ascii="Times New Roman" w:hAnsi="Times New Roman"/>
                                <w:color w:val="FF0000"/>
                                <w:sz w:val="24"/>
                                <w:szCs w:val="24"/>
                              </w:rPr>
                              <w:t>II</w:t>
                            </w:r>
                            <w:r>
                              <w:rPr>
                                <w:rFonts w:hint="eastAsia" w:ascii="Times New Roman" w:hAnsi="Times New Roman"/>
                                <w:color w:val="FF0000"/>
                                <w:sz w:val="24"/>
                                <w:szCs w:val="24"/>
                              </w:rPr>
                              <w:t>……</w:t>
                            </w:r>
                            <w:r>
                              <w:rPr>
                                <w:rFonts w:hint="eastAsia" w:ascii="仿宋" w:hAnsi="仿宋" w:eastAsia="仿宋"/>
                                <w:sz w:val="24"/>
                                <w:szCs w:val="24"/>
                              </w:rPr>
                              <w:t>连续编排页码。</w:t>
                            </w:r>
                            <w:r>
                              <w:rPr>
                                <w:rFonts w:ascii="仿宋" w:hAnsi="仿宋" w:eastAsia="仿宋"/>
                                <w:sz w:val="24"/>
                                <w:szCs w:val="24"/>
                              </w:rPr>
                              <w:t>用</w:t>
                            </w:r>
                            <w:r>
                              <w:rPr>
                                <w:rFonts w:hint="default" w:ascii="Times New Roman" w:hAnsi="Times New Roman" w:eastAsia="仿宋" w:cs="Times New Roman"/>
                                <w:sz w:val="24"/>
                                <w:szCs w:val="24"/>
                              </w:rPr>
                              <w:t>Times New Roman</w:t>
                            </w:r>
                            <w:r>
                              <w:rPr>
                                <w:rFonts w:hint="eastAsia" w:ascii="仿宋" w:hAnsi="仿宋" w:eastAsia="仿宋"/>
                                <w:sz w:val="24"/>
                                <w:szCs w:val="24"/>
                              </w:rPr>
                              <w:t>五</w:t>
                            </w:r>
                            <w:r>
                              <w:rPr>
                                <w:rFonts w:ascii="仿宋" w:hAnsi="仿宋" w:eastAsia="仿宋"/>
                                <w:sz w:val="24"/>
                                <w:szCs w:val="24"/>
                              </w:rPr>
                              <w:t>号字体</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220.1pt;margin-top:220pt;height:83.8pt;width:137.25pt;z-index:251680768;mso-width-relative:page;mso-height-relative:page;" fillcolor="#FFFFFF" filled="t" stroked="t" coordsize="21600,21600" o:gfxdata="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eXoHAdoAAAALAQAADwAAAAAAAAABACAAAAAiAAAA&#10;ZHJzL2Rvd25yZXYueG1sUEsBAhQAFAAAAAgAh07iQGIz9zE+AgAAkQQAAA4AAAAAAAAAAQAgAAAA&#10;KQEAAGRycy9lMm9Eb2MueG1sUEsFBgAAAAAGAAYAWQEAANkFAAAAAA==&#10;" adj="2896,35949">
                <v:fill on="t" focussize="0,0"/>
                <v:stroke weight="2.5pt" color="#70AD47" joinstyle="miter"/>
                <v:imagedata o:title=""/>
                <o:lock v:ext="edit" aspectratio="f"/>
                <v:textbox>
                  <w:txbxContent>
                    <w:p>
                      <w:pPr>
                        <w:rPr>
                          <w:rFonts w:hint="eastAsia" w:ascii="仿宋" w:hAnsi="仿宋" w:eastAsia="仿宋"/>
                          <w:sz w:val="24"/>
                          <w:szCs w:val="24"/>
                        </w:rPr>
                      </w:pPr>
                      <w:r>
                        <w:rPr>
                          <w:rFonts w:hint="eastAsia" w:ascii="仿宋" w:hAnsi="仿宋" w:eastAsia="仿宋"/>
                          <w:sz w:val="24"/>
                          <w:szCs w:val="24"/>
                        </w:rPr>
                        <w:t>论文摘要部分页脚采用</w:t>
                      </w:r>
                      <w:r>
                        <w:rPr>
                          <w:rFonts w:hint="eastAsia" w:ascii="仿宋" w:hAnsi="仿宋" w:eastAsia="仿宋"/>
                          <w:color w:val="FF0000"/>
                          <w:sz w:val="24"/>
                          <w:szCs w:val="24"/>
                        </w:rPr>
                        <w:t>罗马数字</w:t>
                      </w:r>
                      <w:r>
                        <w:rPr>
                          <w:rFonts w:ascii="Times New Roman" w:hAnsi="Times New Roman"/>
                          <w:color w:val="FF0000"/>
                          <w:sz w:val="24"/>
                          <w:szCs w:val="24"/>
                        </w:rPr>
                        <w:t>I</w:t>
                      </w:r>
                      <w:r>
                        <w:rPr>
                          <w:rFonts w:hint="eastAsia" w:ascii="Times New Roman" w:hAnsi="Times New Roman"/>
                          <w:color w:val="FF0000"/>
                          <w:sz w:val="24"/>
                          <w:szCs w:val="24"/>
                        </w:rPr>
                        <w:t>、</w:t>
                      </w:r>
                      <w:r>
                        <w:rPr>
                          <w:rFonts w:ascii="Times New Roman" w:hAnsi="Times New Roman"/>
                          <w:color w:val="FF0000"/>
                          <w:sz w:val="24"/>
                          <w:szCs w:val="24"/>
                        </w:rPr>
                        <w:t>II</w:t>
                      </w:r>
                      <w:r>
                        <w:rPr>
                          <w:rFonts w:hint="eastAsia" w:ascii="Times New Roman" w:hAnsi="Times New Roman"/>
                          <w:color w:val="FF0000"/>
                          <w:sz w:val="24"/>
                          <w:szCs w:val="24"/>
                        </w:rPr>
                        <w:t>……</w:t>
                      </w:r>
                      <w:r>
                        <w:rPr>
                          <w:rFonts w:hint="eastAsia" w:ascii="仿宋" w:hAnsi="仿宋" w:eastAsia="仿宋"/>
                          <w:sz w:val="24"/>
                          <w:szCs w:val="24"/>
                        </w:rPr>
                        <w:t>连续编排页码。</w:t>
                      </w:r>
                      <w:r>
                        <w:rPr>
                          <w:rFonts w:ascii="仿宋" w:hAnsi="仿宋" w:eastAsia="仿宋"/>
                          <w:sz w:val="24"/>
                          <w:szCs w:val="24"/>
                        </w:rPr>
                        <w:t>用</w:t>
                      </w:r>
                      <w:r>
                        <w:rPr>
                          <w:rFonts w:hint="default" w:ascii="Times New Roman" w:hAnsi="Times New Roman" w:eastAsia="仿宋" w:cs="Times New Roman"/>
                          <w:sz w:val="24"/>
                          <w:szCs w:val="24"/>
                        </w:rPr>
                        <w:t>Times New Roman</w:t>
                      </w:r>
                      <w:r>
                        <w:rPr>
                          <w:rFonts w:hint="eastAsia" w:ascii="仿宋" w:hAnsi="仿宋" w:eastAsia="仿宋"/>
                          <w:sz w:val="24"/>
                          <w:szCs w:val="24"/>
                        </w:rPr>
                        <w:t>五</w:t>
                      </w:r>
                      <w:r>
                        <w:rPr>
                          <w:rFonts w:ascii="仿宋" w:hAnsi="仿宋" w:eastAsia="仿宋"/>
                          <w:sz w:val="24"/>
                          <w:szCs w:val="24"/>
                        </w:rPr>
                        <w:t>号字体</w:t>
                      </w:r>
                      <w:r>
                        <w:rPr>
                          <w:rFonts w:hint="eastAsia" w:ascii="仿宋" w:hAnsi="仿宋" w:eastAsia="仿宋"/>
                          <w:sz w:val="24"/>
                          <w:szCs w:val="24"/>
                        </w:rPr>
                        <w:t>。</w:t>
                      </w:r>
                    </w:p>
                  </w:txbxContent>
                </v:textbox>
              </v:shape>
            </w:pict>
          </mc:Fallback>
        </mc:AlternateContent>
      </w:r>
    </w:p>
    <w:p>
      <w:pPr>
        <w:spacing w:line="360" w:lineRule="auto"/>
        <w:ind w:firstLine="525" w:firstLineChars="250"/>
        <w:jc w:val="center"/>
        <w:rPr>
          <w:rFonts w:ascii="Times New Roman" w:hAnsi="Times New Roman"/>
          <w:b/>
        </w:rPr>
      </w:pPr>
      <w:r>
        <mc:AlternateContent>
          <mc:Choice Requires="wps">
            <w:drawing>
              <wp:anchor distT="0" distB="0" distL="114300" distR="114300" simplePos="0" relativeHeight="251673600" behindDoc="0" locked="0" layoutInCell="1" allowOverlap="1">
                <wp:simplePos x="0" y="0"/>
                <wp:positionH relativeFrom="column">
                  <wp:posOffset>3776345</wp:posOffset>
                </wp:positionH>
                <wp:positionV relativeFrom="paragraph">
                  <wp:posOffset>615315</wp:posOffset>
                </wp:positionV>
                <wp:extent cx="2128520" cy="905510"/>
                <wp:effectExtent l="402590" t="15875" r="21590" b="31115"/>
                <wp:wrapNone/>
                <wp:docPr id="6" name="矩形标注 6"/>
                <wp:cNvGraphicFramePr/>
                <a:graphic xmlns:a="http://schemas.openxmlformats.org/drawingml/2006/main">
                  <a:graphicData uri="http://schemas.microsoft.com/office/word/2010/wordprocessingShape">
                    <wps:wsp>
                      <wps:cNvSpPr/>
                      <wps:spPr>
                        <a:xfrm>
                          <a:off x="0" y="0"/>
                          <a:ext cx="2128520" cy="905510"/>
                        </a:xfrm>
                        <a:prstGeom prst="wedgeRectCallout">
                          <a:avLst>
                            <a:gd name="adj1" fmla="val -66495"/>
                            <a:gd name="adj2" fmla="val -22931"/>
                          </a:avLst>
                        </a:prstGeom>
                        <a:solidFill>
                          <a:srgbClr val="FFFFFF"/>
                        </a:solidFill>
                        <a:ln w="31750" cap="flat" cmpd="sng">
                          <a:solidFill>
                            <a:srgbClr val="70AD47"/>
                          </a:solidFill>
                          <a:prstDash val="solid"/>
                          <a:miter/>
                          <a:headEnd type="none" w="med" len="med"/>
                          <a:tailEnd type="none" w="med" len="med"/>
                        </a:ln>
                      </wps:spPr>
                      <wps:txbx>
                        <w:txbxContent>
                          <w:p>
                            <w:pPr>
                              <w:rPr>
                                <w:rFonts w:ascii="仿宋" w:hAnsi="仿宋" w:eastAsia="仿宋"/>
                                <w:sz w:val="24"/>
                                <w:szCs w:val="24"/>
                              </w:rPr>
                            </w:pPr>
                            <w:r>
                              <w:rPr>
                                <w:rFonts w:hint="eastAsia" w:ascii="仿宋" w:hAnsi="仿宋" w:eastAsia="仿宋"/>
                                <w:sz w:val="24"/>
                                <w:szCs w:val="24"/>
                              </w:rPr>
                              <w:t>作者姓名</w:t>
                            </w:r>
                            <w:r>
                              <w:rPr>
                                <w:rFonts w:ascii="仿宋" w:hAnsi="仿宋" w:eastAsia="仿宋"/>
                                <w:sz w:val="24"/>
                                <w:szCs w:val="24"/>
                              </w:rPr>
                              <w:t>，</w:t>
                            </w:r>
                            <w:r>
                              <w:rPr>
                                <w:rFonts w:hint="eastAsia" w:ascii="仿宋" w:hAnsi="仿宋" w:eastAsia="仿宋"/>
                                <w:sz w:val="24"/>
                                <w:szCs w:val="24"/>
                              </w:rPr>
                              <w:t>Times New Roman，小四</w:t>
                            </w:r>
                            <w:r>
                              <w:rPr>
                                <w:rFonts w:ascii="仿宋" w:hAnsi="仿宋" w:eastAsia="仿宋"/>
                                <w:sz w:val="24"/>
                                <w:szCs w:val="24"/>
                              </w:rPr>
                              <w:t>号</w:t>
                            </w:r>
                            <w:r>
                              <w:rPr>
                                <w:rFonts w:hint="eastAsia" w:ascii="仿宋" w:hAnsi="仿宋" w:eastAsia="仿宋"/>
                                <w:sz w:val="24"/>
                                <w:szCs w:val="24"/>
                              </w:rPr>
                              <w:t>字</w:t>
                            </w:r>
                            <w:r>
                              <w:rPr>
                                <w:rFonts w:ascii="仿宋" w:hAnsi="仿宋" w:eastAsia="仿宋"/>
                                <w:sz w:val="24"/>
                                <w:szCs w:val="24"/>
                              </w:rPr>
                              <w:t>，加粗，居中，</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r>
                              <w:rPr>
                                <w:rFonts w:ascii="仿宋" w:hAnsi="仿宋" w:eastAsia="仿宋"/>
                                <w:sz w:val="24"/>
                                <w:szCs w:val="24"/>
                              </w:rPr>
                              <w:t>姓与名之间空一格</w:t>
                            </w:r>
                            <w:r>
                              <w:rPr>
                                <w:rFonts w:hint="eastAsia" w:ascii="仿宋" w:hAnsi="仿宋" w:eastAsia="仿宋"/>
                                <w:sz w:val="24"/>
                                <w:szCs w:val="24"/>
                              </w:rPr>
                              <w:t>，</w:t>
                            </w:r>
                            <w:r>
                              <w:rPr>
                                <w:rFonts w:ascii="仿宋" w:hAnsi="仿宋" w:eastAsia="仿宋"/>
                                <w:sz w:val="24"/>
                                <w:szCs w:val="24"/>
                              </w:rPr>
                              <w:t>第一个字母大写。</w:t>
                            </w:r>
                          </w:p>
                        </w:txbxContent>
                      </wps:txbx>
                      <wps:bodyPr upright="1"/>
                    </wps:wsp>
                  </a:graphicData>
                </a:graphic>
              </wp:anchor>
            </w:drawing>
          </mc:Choice>
          <mc:Fallback>
            <w:pict>
              <v:shape id="_x0000_s1026" o:spid="_x0000_s1026" o:spt="61" type="#_x0000_t61" style="position:absolute;left:0pt;margin-left:297.35pt;margin-top:48.45pt;height:71.3pt;width:167.6pt;z-index:251673600;mso-width-relative:page;mso-height-relative:page;" fillcolor="#FFFFFF" filled="t" stroked="t" coordsize="21600,21600" o:gfxdata="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&#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7YrAx2gAAAAoBAAAPAAAAAAAAAAEAIAAAACIAAABk&#10;cnMvZG93bnJldi54bWxQSwECFAAUAAAACACHTuJA8xMjMT0CAACPBAAADgAAAAAAAAABACAAAAAp&#10;AQAAZHJzL2Uyb0RvYy54bWxQSwUGAAAAAAYABgBZAQAA2AUAAAAA&#10;" adj="-3563,5847">
                <v:fill on="t" focussize="0,0"/>
                <v:stroke weight="2.5pt" color="#70AD47" joinstyle="miter"/>
                <v:imagedata o:title=""/>
                <o:lock v:ext="edit" aspectratio="f"/>
                <v:textbox>
                  <w:txbxContent>
                    <w:p>
                      <w:pPr>
                        <w:rPr>
                          <w:rFonts w:ascii="仿宋" w:hAnsi="仿宋" w:eastAsia="仿宋"/>
                          <w:sz w:val="24"/>
                          <w:szCs w:val="24"/>
                        </w:rPr>
                      </w:pPr>
                      <w:r>
                        <w:rPr>
                          <w:rFonts w:hint="eastAsia" w:ascii="仿宋" w:hAnsi="仿宋" w:eastAsia="仿宋"/>
                          <w:sz w:val="24"/>
                          <w:szCs w:val="24"/>
                        </w:rPr>
                        <w:t>作者姓名</w:t>
                      </w:r>
                      <w:r>
                        <w:rPr>
                          <w:rFonts w:ascii="仿宋" w:hAnsi="仿宋" w:eastAsia="仿宋"/>
                          <w:sz w:val="24"/>
                          <w:szCs w:val="24"/>
                        </w:rPr>
                        <w:t>，</w:t>
                      </w:r>
                      <w:r>
                        <w:rPr>
                          <w:rFonts w:hint="eastAsia" w:ascii="仿宋" w:hAnsi="仿宋" w:eastAsia="仿宋"/>
                          <w:sz w:val="24"/>
                          <w:szCs w:val="24"/>
                        </w:rPr>
                        <w:t>Times New Roman，小四</w:t>
                      </w:r>
                      <w:r>
                        <w:rPr>
                          <w:rFonts w:ascii="仿宋" w:hAnsi="仿宋" w:eastAsia="仿宋"/>
                          <w:sz w:val="24"/>
                          <w:szCs w:val="24"/>
                        </w:rPr>
                        <w:t>号</w:t>
                      </w:r>
                      <w:r>
                        <w:rPr>
                          <w:rFonts w:hint="eastAsia" w:ascii="仿宋" w:hAnsi="仿宋" w:eastAsia="仿宋"/>
                          <w:sz w:val="24"/>
                          <w:szCs w:val="24"/>
                        </w:rPr>
                        <w:t>字</w:t>
                      </w:r>
                      <w:r>
                        <w:rPr>
                          <w:rFonts w:ascii="仿宋" w:hAnsi="仿宋" w:eastAsia="仿宋"/>
                          <w:sz w:val="24"/>
                          <w:szCs w:val="24"/>
                        </w:rPr>
                        <w:t>，加粗，居中，</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r>
                        <w:rPr>
                          <w:rFonts w:ascii="仿宋" w:hAnsi="仿宋" w:eastAsia="仿宋"/>
                          <w:sz w:val="24"/>
                          <w:szCs w:val="24"/>
                        </w:rPr>
                        <w:t>姓与名之间空一格</w:t>
                      </w:r>
                      <w:r>
                        <w:rPr>
                          <w:rFonts w:hint="eastAsia" w:ascii="仿宋" w:hAnsi="仿宋" w:eastAsia="仿宋"/>
                          <w:sz w:val="24"/>
                          <w:szCs w:val="24"/>
                        </w:rPr>
                        <w:t>，</w:t>
                      </w:r>
                      <w:r>
                        <w:rPr>
                          <w:rFonts w:ascii="仿宋" w:hAnsi="仿宋" w:eastAsia="仿宋"/>
                          <w:sz w:val="24"/>
                          <w:szCs w:val="24"/>
                        </w:rPr>
                        <w:t>第一个字母大写。</w:t>
                      </w:r>
                    </w:p>
                  </w:txbxContent>
                </v:textbox>
              </v:shap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-210185</wp:posOffset>
                </wp:positionH>
                <wp:positionV relativeFrom="paragraph">
                  <wp:posOffset>631190</wp:posOffset>
                </wp:positionV>
                <wp:extent cx="1992630" cy="762000"/>
                <wp:effectExtent l="15875" t="204470" r="315595" b="24130"/>
                <wp:wrapNone/>
                <wp:docPr id="13" name="矩形标注 13"/>
                <wp:cNvGraphicFramePr/>
                <a:graphic xmlns:a="http://schemas.openxmlformats.org/drawingml/2006/main">
                  <a:graphicData uri="http://schemas.microsoft.com/office/word/2010/wordprocessingShape">
                    <wps:wsp>
                      <wps:cNvSpPr/>
                      <wps:spPr>
                        <a:xfrm>
                          <a:off x="0" y="0"/>
                          <a:ext cx="1992630" cy="762000"/>
                        </a:xfrm>
                        <a:prstGeom prst="wedgeRectCallout">
                          <a:avLst>
                            <a:gd name="adj1" fmla="val 59273"/>
                            <a:gd name="adj2" fmla="val -72083"/>
                          </a:avLst>
                        </a:prstGeom>
                        <a:solidFill>
                          <a:srgbClr val="FFFFFF"/>
                        </a:solidFill>
                        <a:ln w="31750" cap="flat" cmpd="sng">
                          <a:solidFill>
                            <a:srgbClr val="70AD47"/>
                          </a:solidFill>
                          <a:prstDash val="solid"/>
                          <a:miter/>
                          <a:headEnd type="none" w="med" len="med"/>
                          <a:tailEnd type="none" w="med" len="med"/>
                        </a:ln>
                      </wps:spPr>
                      <wps:txbx>
                        <w:txbxContent>
                          <w:p>
                            <w:pPr>
                              <w:rPr>
                                <w:rFonts w:ascii="仿宋" w:hAnsi="仿宋" w:eastAsia="仿宋"/>
                                <w:sz w:val="24"/>
                                <w:szCs w:val="24"/>
                              </w:rPr>
                            </w:pPr>
                            <w:r>
                              <w:rPr>
                                <w:rFonts w:hint="eastAsia" w:ascii="仿宋" w:hAnsi="仿宋" w:eastAsia="仿宋"/>
                                <w:sz w:val="24"/>
                                <w:szCs w:val="24"/>
                              </w:rPr>
                              <w:t>英文标题</w:t>
                            </w:r>
                            <w:r>
                              <w:rPr>
                                <w:rFonts w:ascii="仿宋" w:hAnsi="仿宋" w:eastAsia="仿宋"/>
                                <w:sz w:val="24"/>
                                <w:szCs w:val="24"/>
                              </w:rPr>
                              <w:t>，</w:t>
                            </w:r>
                            <w:r>
                              <w:rPr>
                                <w:rFonts w:hint="eastAsia" w:ascii="仿宋" w:hAnsi="仿宋" w:eastAsia="仿宋"/>
                                <w:sz w:val="24"/>
                                <w:szCs w:val="24"/>
                              </w:rPr>
                              <w:t>Times New Roman，</w:t>
                            </w:r>
                            <w:r>
                              <w:rPr>
                                <w:rFonts w:ascii="仿宋" w:hAnsi="仿宋" w:eastAsia="仿宋"/>
                                <w:sz w:val="24"/>
                                <w:szCs w:val="24"/>
                              </w:rPr>
                              <w:t>三号</w:t>
                            </w:r>
                            <w:r>
                              <w:rPr>
                                <w:rFonts w:hint="eastAsia" w:ascii="仿宋" w:hAnsi="仿宋" w:eastAsia="仿宋"/>
                                <w:sz w:val="24"/>
                                <w:szCs w:val="24"/>
                              </w:rPr>
                              <w:t>字</w:t>
                            </w:r>
                            <w:r>
                              <w:rPr>
                                <w:rFonts w:ascii="仿宋" w:hAnsi="仿宋" w:eastAsia="仿宋"/>
                                <w:sz w:val="24"/>
                                <w:szCs w:val="24"/>
                              </w:rPr>
                              <w:t>，加粗，居中，</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16.55pt;margin-top:49.7pt;height:60pt;width:156.9pt;z-index:251672576;mso-width-relative:page;mso-height-relative:page;" fillcolor="#FFFFFF" filled="t" stroked="t" coordsize="21600,21600" o:gfxdata="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FpXAKzYAAAACgEAAA8AAAAAAAAAAQAgAAAAIgAA&#10;AGRycy9kb3ducmV2LnhtbFBLAQIUABQAAAAIAIdO4kDYEXj0QQIAAJAEAAAOAAAAAAAAAAEAIAAA&#10;ACcBAABkcnMvZTJvRG9jLnhtbFBLBQYAAAAABgAGAFkBAADaBQAAAAA=&#10;" adj="23603,-4770">
                <v:fill on="t" focussize="0,0"/>
                <v:stroke weight="2.5pt" color="#70AD47" joinstyle="miter"/>
                <v:imagedata o:title=""/>
                <o:lock v:ext="edit" aspectratio="f"/>
                <v:textbox>
                  <w:txbxContent>
                    <w:p>
                      <w:pPr>
                        <w:rPr>
                          <w:rFonts w:ascii="仿宋" w:hAnsi="仿宋" w:eastAsia="仿宋"/>
                          <w:sz w:val="24"/>
                          <w:szCs w:val="24"/>
                        </w:rPr>
                      </w:pPr>
                      <w:r>
                        <w:rPr>
                          <w:rFonts w:hint="eastAsia" w:ascii="仿宋" w:hAnsi="仿宋" w:eastAsia="仿宋"/>
                          <w:sz w:val="24"/>
                          <w:szCs w:val="24"/>
                        </w:rPr>
                        <w:t>英文标题</w:t>
                      </w:r>
                      <w:r>
                        <w:rPr>
                          <w:rFonts w:ascii="仿宋" w:hAnsi="仿宋" w:eastAsia="仿宋"/>
                          <w:sz w:val="24"/>
                          <w:szCs w:val="24"/>
                        </w:rPr>
                        <w:t>，</w:t>
                      </w:r>
                      <w:r>
                        <w:rPr>
                          <w:rFonts w:hint="eastAsia" w:ascii="仿宋" w:hAnsi="仿宋" w:eastAsia="仿宋"/>
                          <w:sz w:val="24"/>
                          <w:szCs w:val="24"/>
                        </w:rPr>
                        <w:t>Times New Roman，</w:t>
                      </w:r>
                      <w:r>
                        <w:rPr>
                          <w:rFonts w:ascii="仿宋" w:hAnsi="仿宋" w:eastAsia="仿宋"/>
                          <w:sz w:val="24"/>
                          <w:szCs w:val="24"/>
                        </w:rPr>
                        <w:t>三号</w:t>
                      </w:r>
                      <w:r>
                        <w:rPr>
                          <w:rFonts w:hint="eastAsia" w:ascii="仿宋" w:hAnsi="仿宋" w:eastAsia="仿宋"/>
                          <w:sz w:val="24"/>
                          <w:szCs w:val="24"/>
                        </w:rPr>
                        <w:t>字</w:t>
                      </w:r>
                      <w:r>
                        <w:rPr>
                          <w:rFonts w:ascii="仿宋" w:hAnsi="仿宋" w:eastAsia="仿宋"/>
                          <w:sz w:val="24"/>
                          <w:szCs w:val="24"/>
                        </w:rPr>
                        <w:t>，加粗，居中，</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txbxContent>
                </v:textbox>
              </v:shape>
            </w:pict>
          </mc:Fallback>
        </mc:AlternateContent>
      </w:r>
      <w:r>
        <w:rPr>
          <w:rFonts w:ascii="Times New Roman" w:hAnsi="Times New Roman" w:eastAsia="黑体"/>
          <w:b/>
          <w:sz w:val="32"/>
          <w:szCs w:val="32"/>
        </w:rPr>
        <w:t>Double-π</w:t>
      </w:r>
      <w:r>
        <w:rPr>
          <w:rFonts w:hint="eastAsia" w:ascii="Times New Roman" w:hAnsi="Times New Roman" w:eastAsia="黑体"/>
          <w:b/>
          <w:sz w:val="32"/>
          <w:szCs w:val="32"/>
        </w:rPr>
        <w:t xml:space="preserve"> W</w:t>
      </w:r>
      <w:r>
        <w:rPr>
          <w:rFonts w:ascii="Times New Roman" w:hAnsi="Times New Roman" w:eastAsia="黑体"/>
          <w:b/>
          <w:sz w:val="32"/>
          <w:szCs w:val="32"/>
        </w:rPr>
        <w:t>all</w:t>
      </w:r>
      <w:r>
        <w:rPr>
          <w:rFonts w:hint="eastAsia" w:ascii="Times New Roman" w:hAnsi="Times New Roman" w:eastAsia="黑体"/>
          <w:b/>
          <w:sz w:val="32"/>
          <w:szCs w:val="32"/>
        </w:rPr>
        <w:t xml:space="preserve"> N</w:t>
      </w:r>
      <w:r>
        <w:rPr>
          <w:rFonts w:ascii="Times New Roman" w:hAnsi="Times New Roman" w:eastAsia="黑体"/>
          <w:b/>
          <w:sz w:val="32"/>
          <w:szCs w:val="32"/>
        </w:rPr>
        <w:t xml:space="preserve">anopores </w:t>
      </w:r>
      <w:r>
        <w:rPr>
          <w:rFonts w:hint="eastAsia" w:ascii="Times New Roman" w:hAnsi="Times New Roman" w:eastAsia="黑体"/>
          <w:b/>
          <w:sz w:val="32"/>
          <w:szCs w:val="32"/>
        </w:rPr>
        <w:t>C</w:t>
      </w:r>
      <w:r>
        <w:rPr>
          <w:rFonts w:ascii="Times New Roman" w:hAnsi="Times New Roman" w:eastAsia="黑体"/>
          <w:b/>
          <w:sz w:val="32"/>
          <w:szCs w:val="32"/>
        </w:rPr>
        <w:t xml:space="preserve">oordination </w:t>
      </w:r>
      <w:r>
        <w:rPr>
          <w:rFonts w:hint="eastAsia" w:ascii="Times New Roman" w:hAnsi="Times New Roman" w:eastAsia="黑体"/>
          <w:b/>
          <w:sz w:val="32"/>
          <w:szCs w:val="32"/>
        </w:rPr>
        <w:t>P</w:t>
      </w:r>
      <w:r>
        <w:rPr>
          <w:rFonts w:ascii="Times New Roman" w:hAnsi="Times New Roman" w:eastAsia="黑体"/>
          <w:b/>
          <w:sz w:val="32"/>
          <w:szCs w:val="32"/>
        </w:rPr>
        <w:t xml:space="preserve">olymer </w:t>
      </w:r>
      <w:r>
        <w:rPr>
          <w:rFonts w:hint="eastAsia" w:ascii="Times New Roman" w:hAnsi="Times New Roman" w:eastAsia="黑体"/>
          <w:b/>
          <w:sz w:val="32"/>
          <w:szCs w:val="32"/>
        </w:rPr>
        <w:t>C</w:t>
      </w:r>
      <w:r>
        <w:rPr>
          <w:rFonts w:ascii="Times New Roman" w:hAnsi="Times New Roman" w:eastAsia="黑体"/>
          <w:b/>
          <w:sz w:val="32"/>
          <w:szCs w:val="32"/>
        </w:rPr>
        <w:t xml:space="preserve">ontaining </w:t>
      </w:r>
      <w:r>
        <w:rPr>
          <w:rFonts w:hint="eastAsia" w:ascii="Times New Roman" w:hAnsi="Times New Roman" w:eastAsia="黑体"/>
          <w:b/>
          <w:sz w:val="32"/>
          <w:szCs w:val="32"/>
        </w:rPr>
        <w:t>I</w:t>
      </w:r>
      <w:r>
        <w:rPr>
          <w:rFonts w:ascii="Times New Roman" w:hAnsi="Times New Roman" w:eastAsia="黑体"/>
          <w:b/>
          <w:sz w:val="32"/>
          <w:szCs w:val="32"/>
        </w:rPr>
        <w:t xml:space="preserve">odine </w:t>
      </w:r>
      <w:r>
        <w:rPr>
          <w:rFonts w:hint="eastAsia" w:ascii="Times New Roman" w:hAnsi="Times New Roman" w:eastAsia="黑体"/>
          <w:b/>
          <w:sz w:val="32"/>
          <w:szCs w:val="32"/>
        </w:rPr>
        <w:t>C</w:t>
      </w:r>
      <w:r>
        <w:rPr>
          <w:rFonts w:ascii="Times New Roman" w:hAnsi="Times New Roman" w:eastAsia="黑体"/>
          <w:b/>
          <w:sz w:val="32"/>
          <w:szCs w:val="32"/>
        </w:rPr>
        <w:t xml:space="preserve">hemical </w:t>
      </w:r>
      <w:r>
        <w:rPr>
          <w:rFonts w:hint="eastAsia" w:ascii="Times New Roman" w:hAnsi="Times New Roman" w:eastAsia="黑体"/>
          <w:b/>
          <w:sz w:val="32"/>
          <w:szCs w:val="32"/>
        </w:rPr>
        <w:t>O</w:t>
      </w:r>
      <w:r>
        <w:rPr>
          <w:rFonts w:ascii="Times New Roman" w:hAnsi="Times New Roman" w:eastAsia="黑体"/>
          <w:b/>
          <w:sz w:val="32"/>
          <w:szCs w:val="32"/>
        </w:rPr>
        <w:t xml:space="preserve">xidative </w:t>
      </w:r>
      <w:r>
        <w:rPr>
          <w:rFonts w:hint="eastAsia" w:ascii="Times New Roman" w:hAnsi="Times New Roman" w:eastAsia="黑体"/>
          <w:b/>
          <w:sz w:val="32"/>
          <w:szCs w:val="32"/>
        </w:rPr>
        <w:t>P</w:t>
      </w:r>
      <w:r>
        <w:rPr>
          <w:rFonts w:ascii="Times New Roman" w:hAnsi="Times New Roman" w:eastAsia="黑体"/>
          <w:b/>
          <w:sz w:val="32"/>
          <w:szCs w:val="32"/>
        </w:rPr>
        <w:t xml:space="preserve">olymerization of </w:t>
      </w:r>
      <w:r>
        <w:rPr>
          <w:rFonts w:hint="eastAsia" w:ascii="Times New Roman" w:hAnsi="Times New Roman" w:eastAsia="黑体"/>
          <w:b/>
          <w:sz w:val="32"/>
          <w:szCs w:val="32"/>
        </w:rPr>
        <w:t>P</w:t>
      </w:r>
      <w:r>
        <w:rPr>
          <w:rFonts w:ascii="Times New Roman" w:hAnsi="Times New Roman" w:eastAsia="黑体"/>
          <w:b/>
          <w:sz w:val="32"/>
          <w:szCs w:val="32"/>
        </w:rPr>
        <w:t xml:space="preserve">yrrole </w:t>
      </w:r>
      <w:r>
        <w:rPr>
          <w:rFonts w:hint="eastAsia" w:ascii="Times New Roman" w:hAnsi="Times New Roman" w:eastAsia="黑体"/>
          <w:b/>
          <w:sz w:val="32"/>
          <w:szCs w:val="32"/>
        </w:rPr>
        <w:t>R</w:t>
      </w:r>
      <w:r>
        <w:rPr>
          <w:rFonts w:ascii="Times New Roman" w:hAnsi="Times New Roman" w:eastAsia="黑体"/>
          <w:b/>
          <w:sz w:val="32"/>
          <w:szCs w:val="32"/>
        </w:rPr>
        <w:t>esearch</w:t>
      </w:r>
    </w:p>
    <w:p>
      <w:pPr>
        <w:spacing w:line="360" w:lineRule="auto"/>
        <w:jc w:val="center"/>
        <w:rPr>
          <w:rFonts w:ascii="Times New Roman" w:hAnsi="Times New Roman"/>
          <w:b/>
          <w:sz w:val="24"/>
          <w:szCs w:val="24"/>
        </w:rPr>
      </w:pPr>
    </w:p>
    <w:p>
      <w:pPr>
        <w:spacing w:line="360" w:lineRule="auto"/>
        <w:jc w:val="center"/>
        <w:rPr>
          <w:rFonts w:ascii="Times New Roman" w:hAnsi="Times New Roman" w:eastAsia="方正中雅宋_GBK"/>
          <w:b/>
          <w:sz w:val="30"/>
          <w:szCs w:val="30"/>
        </w:rPr>
      </w:pPr>
      <w:r>
        <w:rPr>
          <w:rFonts w:ascii="Times New Roman" w:hAnsi="Times New Roman" w:eastAsia="方正中雅宋_GBK"/>
          <w:b/>
          <w:sz w:val="30"/>
          <w:szCs w:val="30"/>
        </w:rPr>
        <w:t xml:space="preserve"> Abstract</w:t>
      </w:r>
    </w:p>
    <w:p>
      <w:pPr>
        <w:pStyle w:val="13"/>
        <w:spacing w:after="0" w:line="360" w:lineRule="auto"/>
        <w:ind w:firstLine="360" w:firstLineChars="150"/>
        <w:rPr>
          <w:rFonts w:ascii="Times New Roman" w:hAnsi="Times New Roman"/>
        </w:rPr>
      </w:pPr>
      <w:r>
        <mc:AlternateContent>
          <mc:Choice Requires="wps">
            <w:drawing>
              <wp:anchor distT="0" distB="0" distL="114300" distR="114300" simplePos="0" relativeHeight="251679744" behindDoc="0" locked="0" layoutInCell="1" allowOverlap="1">
                <wp:simplePos x="0" y="0"/>
                <wp:positionH relativeFrom="column">
                  <wp:posOffset>2451100</wp:posOffset>
                </wp:positionH>
                <wp:positionV relativeFrom="paragraph">
                  <wp:posOffset>541655</wp:posOffset>
                </wp:positionV>
                <wp:extent cx="3298190" cy="1091565"/>
                <wp:effectExtent l="15875" t="419735" r="19685" b="31750"/>
                <wp:wrapNone/>
                <wp:docPr id="12" name="矩形标注 12"/>
                <wp:cNvGraphicFramePr/>
                <a:graphic xmlns:a="http://schemas.openxmlformats.org/drawingml/2006/main">
                  <a:graphicData uri="http://schemas.microsoft.com/office/word/2010/wordprocessingShape">
                    <wps:wsp>
                      <wps:cNvSpPr/>
                      <wps:spPr>
                        <a:xfrm>
                          <a:off x="0" y="0"/>
                          <a:ext cx="3298190" cy="1091565"/>
                        </a:xfrm>
                        <a:prstGeom prst="wedgeRectCallout">
                          <a:avLst>
                            <a:gd name="adj1" fmla="val -45356"/>
                            <a:gd name="adj2" fmla="val -85199"/>
                          </a:avLst>
                        </a:prstGeom>
                        <a:solidFill>
                          <a:srgbClr val="FFFFFF"/>
                        </a:solidFill>
                        <a:ln w="31750" cap="flat" cmpd="sng">
                          <a:solidFill>
                            <a:srgbClr val="70AD47"/>
                          </a:solidFill>
                          <a:prstDash val="solid"/>
                          <a:miter/>
                          <a:headEnd type="none" w="med" len="med"/>
                          <a:tailEnd type="none" w="med" len="med"/>
                        </a:ln>
                      </wps:spPr>
                      <wps:txbx>
                        <w:txbxContent>
                          <w:p>
                            <w:pPr>
                              <w:rPr>
                                <w:rFonts w:hint="eastAsia" w:ascii="宋体" w:hAnsi="宋体"/>
                                <w:bCs/>
                                <w:sz w:val="24"/>
                                <w:szCs w:val="24"/>
                              </w:rPr>
                            </w:pPr>
                            <w:r>
                              <w:rPr>
                                <w:rFonts w:ascii="Times New Roman" w:hAnsi="Times New Roman"/>
                                <w:bCs/>
                                <w:sz w:val="24"/>
                                <w:szCs w:val="24"/>
                              </w:rPr>
                              <w:t xml:space="preserve">Abstract </w:t>
                            </w:r>
                            <w:r>
                              <w:rPr>
                                <w:rFonts w:hint="eastAsia" w:ascii="宋体" w:hAnsi="宋体"/>
                                <w:bCs/>
                                <w:sz w:val="24"/>
                                <w:szCs w:val="24"/>
                              </w:rPr>
                              <w:t>居中，</w:t>
                            </w:r>
                            <w:r>
                              <w:rPr>
                                <w:rFonts w:ascii="Times New Roman" w:hAnsi="Times New Roman" w:eastAsia="仿宋"/>
                                <w:sz w:val="24"/>
                                <w:szCs w:val="24"/>
                              </w:rPr>
                              <w:t>Times New Roman</w:t>
                            </w:r>
                            <w:r>
                              <w:rPr>
                                <w:rFonts w:hint="eastAsia" w:ascii="仿宋" w:hAnsi="仿宋" w:eastAsia="仿宋"/>
                                <w:sz w:val="24"/>
                                <w:szCs w:val="24"/>
                              </w:rPr>
                              <w:t>小三</w:t>
                            </w:r>
                            <w:r>
                              <w:rPr>
                                <w:rFonts w:ascii="仿宋" w:hAnsi="仿宋" w:eastAsia="仿宋"/>
                                <w:sz w:val="24"/>
                                <w:szCs w:val="24"/>
                              </w:rPr>
                              <w:t>号</w:t>
                            </w:r>
                            <w:r>
                              <w:rPr>
                                <w:rFonts w:hint="eastAsia" w:ascii="仿宋" w:hAnsi="仿宋" w:eastAsia="仿宋"/>
                                <w:sz w:val="24"/>
                                <w:szCs w:val="24"/>
                              </w:rPr>
                              <w:t>字。</w:t>
                            </w:r>
                          </w:p>
                          <w:p>
                            <w:pPr>
                              <w:ind w:firstLine="480" w:firstLineChars="200"/>
                              <w:rPr>
                                <w:rFonts w:ascii="仿宋" w:hAnsi="仿宋" w:eastAsia="仿宋"/>
                                <w:sz w:val="24"/>
                                <w:szCs w:val="24"/>
                              </w:rPr>
                            </w:pPr>
                            <w:r>
                              <w:rPr>
                                <w:rFonts w:hint="eastAsia" w:ascii="仿宋" w:hAnsi="仿宋" w:eastAsia="仿宋"/>
                                <w:sz w:val="24"/>
                                <w:szCs w:val="24"/>
                              </w:rPr>
                              <w:t>摘要正文（首行缩进</w:t>
                            </w:r>
                            <w:r>
                              <w:rPr>
                                <w:rFonts w:ascii="仿宋" w:hAnsi="仿宋" w:eastAsia="仿宋"/>
                                <w:sz w:val="24"/>
                                <w:szCs w:val="24"/>
                              </w:rPr>
                              <w:t>4</w:t>
                            </w:r>
                            <w:r>
                              <w:rPr>
                                <w:rFonts w:hint="eastAsia" w:ascii="仿宋" w:hAnsi="仿宋" w:eastAsia="仿宋"/>
                                <w:sz w:val="24"/>
                                <w:szCs w:val="24"/>
                              </w:rPr>
                              <w:t>个字母）</w:t>
                            </w:r>
                            <w:r>
                              <w:rPr>
                                <w:rFonts w:ascii="仿宋" w:hAnsi="仿宋" w:eastAsia="仿宋"/>
                                <w:sz w:val="24"/>
                                <w:szCs w:val="24"/>
                              </w:rPr>
                              <w:t>，</w:t>
                            </w:r>
                            <w:r>
                              <w:rPr>
                                <w:rFonts w:ascii="Times New Roman" w:hAnsi="Times New Roman" w:eastAsia="仿宋"/>
                                <w:sz w:val="24"/>
                                <w:szCs w:val="24"/>
                              </w:rPr>
                              <w:t>Times New Roman</w:t>
                            </w:r>
                            <w:r>
                              <w:rPr>
                                <w:rFonts w:hint="eastAsia" w:ascii="Times New Roman" w:hAnsi="Times New Roman" w:eastAsia="仿宋"/>
                                <w:sz w:val="24"/>
                                <w:szCs w:val="24"/>
                              </w:rPr>
                              <w:t>字体</w:t>
                            </w:r>
                            <w:r>
                              <w:rPr>
                                <w:rFonts w:hint="eastAsia" w:ascii="仿宋" w:hAnsi="仿宋" w:eastAsia="仿宋"/>
                                <w:sz w:val="24"/>
                                <w:szCs w:val="24"/>
                              </w:rPr>
                              <w:t>，小四</w:t>
                            </w:r>
                            <w:r>
                              <w:rPr>
                                <w:rFonts w:ascii="仿宋" w:hAnsi="仿宋" w:eastAsia="仿宋"/>
                                <w:sz w:val="24"/>
                                <w:szCs w:val="24"/>
                              </w:rPr>
                              <w:t>号</w:t>
                            </w:r>
                            <w:r>
                              <w:rPr>
                                <w:rFonts w:hint="eastAsia" w:ascii="仿宋" w:hAnsi="仿宋" w:eastAsia="仿宋"/>
                                <w:sz w:val="24"/>
                                <w:szCs w:val="24"/>
                              </w:rPr>
                              <w:t>字</w:t>
                            </w:r>
                            <w:r>
                              <w:rPr>
                                <w:rFonts w:ascii="仿宋" w:hAnsi="仿宋" w:eastAsia="仿宋"/>
                                <w:sz w:val="24"/>
                                <w:szCs w:val="24"/>
                              </w:rPr>
                              <w:t>，</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p>
                            <w:pPr>
                              <w:ind w:firstLine="480" w:firstLineChars="200"/>
                              <w:rPr>
                                <w:rFonts w:hint="eastAsia" w:ascii="仿宋" w:hAnsi="仿宋" w:eastAsia="仿宋"/>
                                <w:sz w:val="24"/>
                                <w:szCs w:val="24"/>
                              </w:rPr>
                            </w:pPr>
                            <w:r>
                              <w:rPr>
                                <w:rFonts w:ascii="Times New Roman" w:hAnsi="Times New Roman" w:eastAsia="微软雅黑"/>
                                <w:b/>
                                <w:sz w:val="24"/>
                                <w:szCs w:val="24"/>
                              </w:rPr>
                              <w:t>Key words</w:t>
                            </w:r>
                            <w:r>
                              <w:rPr>
                                <w:rFonts w:hint="eastAsia" w:ascii="仿宋" w:hAnsi="仿宋" w:eastAsia="仿宋"/>
                                <w:sz w:val="24"/>
                                <w:szCs w:val="24"/>
                              </w:rPr>
                              <w:t>加粗（顶格左对齐），后带冒号</w:t>
                            </w:r>
                            <w:r>
                              <w:rPr>
                                <w:rFonts w:ascii="仿宋" w:hAnsi="仿宋" w:eastAsia="仿宋"/>
                                <w:sz w:val="24"/>
                                <w:szCs w:val="24"/>
                              </w:rPr>
                              <w:t>，</w:t>
                            </w:r>
                            <w:r>
                              <w:rPr>
                                <w:rFonts w:hint="eastAsia" w:ascii="仿宋" w:hAnsi="仿宋" w:eastAsia="仿宋"/>
                                <w:sz w:val="24"/>
                                <w:szCs w:val="24"/>
                              </w:rPr>
                              <w:t>两个</w:t>
                            </w:r>
                            <w:r>
                              <w:rPr>
                                <w:rFonts w:ascii="仿宋" w:hAnsi="仿宋" w:eastAsia="仿宋"/>
                                <w:sz w:val="24"/>
                                <w:szCs w:val="24"/>
                              </w:rPr>
                              <w:t>关键词之间用</w:t>
                            </w:r>
                            <w:r>
                              <w:rPr>
                                <w:rFonts w:hint="eastAsia" w:ascii="仿宋" w:hAnsi="仿宋" w:eastAsia="仿宋"/>
                                <w:sz w:val="24"/>
                                <w:szCs w:val="24"/>
                              </w:rPr>
                              <w:t>分号隔开</w:t>
                            </w:r>
                            <w:r>
                              <w:rPr>
                                <w:rFonts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193pt;margin-top:42.65pt;height:85.95pt;width:259.7pt;z-index:251679744;mso-width-relative:page;mso-height-relative:page;" fillcolor="#FFFFFF" filled="t" stroked="t" coordsize="21600,21600" o:gfxdata="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3Ib+9sAAAAKAQAADwAAAAAAAAABACAAAAAi&#10;AAAAZHJzL2Rvd25yZXYueG1sUEsBAhQAFAAAAAgAh07iQCZqb8ZAAgAAkgQAAA4AAAAAAAAAAQAg&#10;AAAAKgEAAGRycy9lMm9Eb2MueG1sUEsFBgAAAAAGAAYAWQEAANwFAAAAAA==&#10;" adj="1003,-7603">
                <v:fill on="t" focussize="0,0"/>
                <v:stroke weight="2.5pt" color="#70AD47" joinstyle="miter"/>
                <v:imagedata o:title=""/>
                <o:lock v:ext="edit" aspectratio="f"/>
                <v:textbox>
                  <w:txbxContent>
                    <w:p>
                      <w:pPr>
                        <w:rPr>
                          <w:rFonts w:hint="eastAsia" w:ascii="宋体" w:hAnsi="宋体"/>
                          <w:bCs/>
                          <w:sz w:val="24"/>
                          <w:szCs w:val="24"/>
                        </w:rPr>
                      </w:pPr>
                      <w:r>
                        <w:rPr>
                          <w:rFonts w:ascii="Times New Roman" w:hAnsi="Times New Roman"/>
                          <w:bCs/>
                          <w:sz w:val="24"/>
                          <w:szCs w:val="24"/>
                        </w:rPr>
                        <w:t xml:space="preserve">Abstract </w:t>
                      </w:r>
                      <w:r>
                        <w:rPr>
                          <w:rFonts w:hint="eastAsia" w:ascii="宋体" w:hAnsi="宋体"/>
                          <w:bCs/>
                          <w:sz w:val="24"/>
                          <w:szCs w:val="24"/>
                        </w:rPr>
                        <w:t>居中，</w:t>
                      </w:r>
                      <w:r>
                        <w:rPr>
                          <w:rFonts w:ascii="Times New Roman" w:hAnsi="Times New Roman" w:eastAsia="仿宋"/>
                          <w:sz w:val="24"/>
                          <w:szCs w:val="24"/>
                        </w:rPr>
                        <w:t>Times New Roman</w:t>
                      </w:r>
                      <w:r>
                        <w:rPr>
                          <w:rFonts w:hint="eastAsia" w:ascii="仿宋" w:hAnsi="仿宋" w:eastAsia="仿宋"/>
                          <w:sz w:val="24"/>
                          <w:szCs w:val="24"/>
                        </w:rPr>
                        <w:t>小三</w:t>
                      </w:r>
                      <w:r>
                        <w:rPr>
                          <w:rFonts w:ascii="仿宋" w:hAnsi="仿宋" w:eastAsia="仿宋"/>
                          <w:sz w:val="24"/>
                          <w:szCs w:val="24"/>
                        </w:rPr>
                        <w:t>号</w:t>
                      </w:r>
                      <w:r>
                        <w:rPr>
                          <w:rFonts w:hint="eastAsia" w:ascii="仿宋" w:hAnsi="仿宋" w:eastAsia="仿宋"/>
                          <w:sz w:val="24"/>
                          <w:szCs w:val="24"/>
                        </w:rPr>
                        <w:t>字。</w:t>
                      </w:r>
                    </w:p>
                    <w:p>
                      <w:pPr>
                        <w:ind w:firstLine="480" w:firstLineChars="200"/>
                        <w:rPr>
                          <w:rFonts w:ascii="仿宋" w:hAnsi="仿宋" w:eastAsia="仿宋"/>
                          <w:sz w:val="24"/>
                          <w:szCs w:val="24"/>
                        </w:rPr>
                      </w:pPr>
                      <w:r>
                        <w:rPr>
                          <w:rFonts w:hint="eastAsia" w:ascii="仿宋" w:hAnsi="仿宋" w:eastAsia="仿宋"/>
                          <w:sz w:val="24"/>
                          <w:szCs w:val="24"/>
                        </w:rPr>
                        <w:t>摘要正文（首行缩进</w:t>
                      </w:r>
                      <w:r>
                        <w:rPr>
                          <w:rFonts w:ascii="仿宋" w:hAnsi="仿宋" w:eastAsia="仿宋"/>
                          <w:sz w:val="24"/>
                          <w:szCs w:val="24"/>
                        </w:rPr>
                        <w:t>4</w:t>
                      </w:r>
                      <w:r>
                        <w:rPr>
                          <w:rFonts w:hint="eastAsia" w:ascii="仿宋" w:hAnsi="仿宋" w:eastAsia="仿宋"/>
                          <w:sz w:val="24"/>
                          <w:szCs w:val="24"/>
                        </w:rPr>
                        <w:t>个字母）</w:t>
                      </w:r>
                      <w:r>
                        <w:rPr>
                          <w:rFonts w:ascii="仿宋" w:hAnsi="仿宋" w:eastAsia="仿宋"/>
                          <w:sz w:val="24"/>
                          <w:szCs w:val="24"/>
                        </w:rPr>
                        <w:t>，</w:t>
                      </w:r>
                      <w:r>
                        <w:rPr>
                          <w:rFonts w:ascii="Times New Roman" w:hAnsi="Times New Roman" w:eastAsia="仿宋"/>
                          <w:sz w:val="24"/>
                          <w:szCs w:val="24"/>
                        </w:rPr>
                        <w:t>Times New Roman</w:t>
                      </w:r>
                      <w:r>
                        <w:rPr>
                          <w:rFonts w:hint="eastAsia" w:ascii="Times New Roman" w:hAnsi="Times New Roman" w:eastAsia="仿宋"/>
                          <w:sz w:val="24"/>
                          <w:szCs w:val="24"/>
                        </w:rPr>
                        <w:t>字体</w:t>
                      </w:r>
                      <w:r>
                        <w:rPr>
                          <w:rFonts w:hint="eastAsia" w:ascii="仿宋" w:hAnsi="仿宋" w:eastAsia="仿宋"/>
                          <w:sz w:val="24"/>
                          <w:szCs w:val="24"/>
                        </w:rPr>
                        <w:t>，小四</w:t>
                      </w:r>
                      <w:r>
                        <w:rPr>
                          <w:rFonts w:ascii="仿宋" w:hAnsi="仿宋" w:eastAsia="仿宋"/>
                          <w:sz w:val="24"/>
                          <w:szCs w:val="24"/>
                        </w:rPr>
                        <w:t>号</w:t>
                      </w:r>
                      <w:r>
                        <w:rPr>
                          <w:rFonts w:hint="eastAsia" w:ascii="仿宋" w:hAnsi="仿宋" w:eastAsia="仿宋"/>
                          <w:sz w:val="24"/>
                          <w:szCs w:val="24"/>
                        </w:rPr>
                        <w:t>字</w:t>
                      </w:r>
                      <w:r>
                        <w:rPr>
                          <w:rFonts w:ascii="仿宋" w:hAnsi="仿宋" w:eastAsia="仿宋"/>
                          <w:sz w:val="24"/>
                          <w:szCs w:val="24"/>
                        </w:rPr>
                        <w:t>，</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p>
                      <w:pPr>
                        <w:ind w:firstLine="480" w:firstLineChars="200"/>
                        <w:rPr>
                          <w:rFonts w:hint="eastAsia" w:ascii="仿宋" w:hAnsi="仿宋" w:eastAsia="仿宋"/>
                          <w:sz w:val="24"/>
                          <w:szCs w:val="24"/>
                        </w:rPr>
                      </w:pPr>
                      <w:r>
                        <w:rPr>
                          <w:rFonts w:ascii="Times New Roman" w:hAnsi="Times New Roman" w:eastAsia="微软雅黑"/>
                          <w:b/>
                          <w:sz w:val="24"/>
                          <w:szCs w:val="24"/>
                        </w:rPr>
                        <w:t>Key words</w:t>
                      </w:r>
                      <w:r>
                        <w:rPr>
                          <w:rFonts w:hint="eastAsia" w:ascii="仿宋" w:hAnsi="仿宋" w:eastAsia="仿宋"/>
                          <w:sz w:val="24"/>
                          <w:szCs w:val="24"/>
                        </w:rPr>
                        <w:t>加粗（顶格左对齐），后带冒号</w:t>
                      </w:r>
                      <w:r>
                        <w:rPr>
                          <w:rFonts w:ascii="仿宋" w:hAnsi="仿宋" w:eastAsia="仿宋"/>
                          <w:sz w:val="24"/>
                          <w:szCs w:val="24"/>
                        </w:rPr>
                        <w:t>，</w:t>
                      </w:r>
                      <w:r>
                        <w:rPr>
                          <w:rFonts w:hint="eastAsia" w:ascii="仿宋" w:hAnsi="仿宋" w:eastAsia="仿宋"/>
                          <w:sz w:val="24"/>
                          <w:szCs w:val="24"/>
                        </w:rPr>
                        <w:t>两个</w:t>
                      </w:r>
                      <w:r>
                        <w:rPr>
                          <w:rFonts w:ascii="仿宋" w:hAnsi="仿宋" w:eastAsia="仿宋"/>
                          <w:sz w:val="24"/>
                          <w:szCs w:val="24"/>
                        </w:rPr>
                        <w:t>关键词之间用</w:t>
                      </w:r>
                      <w:r>
                        <w:rPr>
                          <w:rFonts w:hint="eastAsia" w:ascii="仿宋" w:hAnsi="仿宋" w:eastAsia="仿宋"/>
                          <w:sz w:val="24"/>
                          <w:szCs w:val="24"/>
                        </w:rPr>
                        <w:t>分号隔开</w:t>
                      </w:r>
                      <w:r>
                        <w:rPr>
                          <w:rFonts w:ascii="仿宋" w:hAnsi="仿宋" w:eastAsia="仿宋"/>
                          <w:sz w:val="24"/>
                          <w:szCs w:val="24"/>
                        </w:rPr>
                        <w:t>。</w:t>
                      </w:r>
                    </w:p>
                  </w:txbxContent>
                </v:textbox>
              </v:shape>
            </w:pict>
          </mc:Fallback>
        </mc:AlternateContent>
      </w:r>
      <w:r>
        <w:rPr>
          <w:rFonts w:ascii="Times New Roman" w:hAnsi="Times New Roman"/>
        </w:rPr>
        <w:t>In this paper,we use highly stable and highly structured double-π wall nanopores coordination polymer  ,which has the characteristics of laoding a large number of iodine molecules and controlled release iodine molecules, as a nanometer reactor for oxidation polymerization of pyrrole aqueous solution. We studied under different reaction time, the chemical structure of a product in the liquid phase and crystal surface. Through infrared spectrum and X-ray photoelectron spectroscopy analysis,we found that reaction after 12 min under the condition of 5 oC low-temperature, polypyrrole already exist on the surface of crystal. With ammonia after proper treatment, the structure of polypyrrole changed into structure oxidation state and structure of proton state, but is given priority to with oxidation state structure. By mass spectrometry analysis,we found that the reaction liquid under the condition of different reaction time, in the solution are four polymers doped iodine found in large Numbers of pyrrole, which is consistent wiht the result of pyrrole solution oxide  with the iodine powder.It shows that when iodine molecules from crystal channel released into the pyrrole in aqueous solution, pyrrole was quickly oxidative polymerization and formed the four polymers intermediates a lot.</w:t>
      </w:r>
    </w:p>
    <w:p>
      <w:pPr>
        <w:pStyle w:val="13"/>
        <w:spacing w:line="360" w:lineRule="auto"/>
        <w:rPr>
          <w:rFonts w:ascii="Times New Roman" w:hAnsi="Times New Roman"/>
        </w:rPr>
      </w:pPr>
      <w:r>
        <w:rPr>
          <w:rFonts w:ascii="Times New Roman" w:hAnsi="Times New Roman" w:eastAsia="微软雅黑"/>
          <w:b/>
          <w:szCs w:val="24"/>
        </w:rPr>
        <w:t xml:space="preserve">Key words: </w:t>
      </w:r>
      <w:r>
        <w:rPr>
          <w:rFonts w:ascii="Times New Roman" w:hAnsi="Times New Roman"/>
        </w:rPr>
        <w:t>Metal-Organic Framework; Double-π Wall Nanoporours; Iodine; Chemical oxidative polymerization; Pyrrole</w:t>
      </w:r>
    </w:p>
    <w:p>
      <w:pPr>
        <w:pStyle w:val="10"/>
        <w:sectPr>
          <w:footnotePr>
            <w:numFmt w:val="decimalEnclosedCircleChinese"/>
          </w:footnotePr>
          <w:pgSz w:w="11906" w:h="16838"/>
          <w:pgMar w:top="1418" w:right="1588" w:bottom="1418" w:left="1588" w:header="851" w:footer="851" w:gutter="0"/>
          <w:pgNumType w:fmt="upperRoman"/>
          <w:cols w:space="720" w:num="1"/>
          <w:docGrid w:type="lines" w:linePitch="312" w:charSpace="0"/>
        </w:sectPr>
      </w:pPr>
    </w:p>
    <w:p>
      <w:pPr>
        <w:spacing w:before="156" w:beforeLines="50" w:line="360" w:lineRule="auto"/>
        <w:rPr>
          <w:rFonts w:ascii="黑体" w:hAnsi="黑体" w:eastAsia="黑体"/>
          <w:sz w:val="28"/>
          <w:szCs w:val="28"/>
        </w:rPr>
      </w:pPr>
      <w:r>
        <mc:AlternateContent>
          <mc:Choice Requires="wps">
            <w:drawing>
              <wp:anchor distT="0" distB="0" distL="114300" distR="114300" simplePos="0" relativeHeight="251665408" behindDoc="0" locked="0" layoutInCell="1" allowOverlap="1">
                <wp:simplePos x="0" y="0"/>
                <wp:positionH relativeFrom="column">
                  <wp:posOffset>1005840</wp:posOffset>
                </wp:positionH>
                <wp:positionV relativeFrom="paragraph">
                  <wp:posOffset>-250825</wp:posOffset>
                </wp:positionV>
                <wp:extent cx="4265930" cy="1483995"/>
                <wp:effectExtent l="647065" t="15875" r="20955" b="24130"/>
                <wp:wrapNone/>
                <wp:docPr id="16" name="矩形标注 16"/>
                <wp:cNvGraphicFramePr/>
                <a:graphic xmlns:a="http://schemas.openxmlformats.org/drawingml/2006/main">
                  <a:graphicData uri="http://schemas.microsoft.com/office/word/2010/wordprocessingShape">
                    <wps:wsp>
                      <wps:cNvSpPr/>
                      <wps:spPr>
                        <a:xfrm>
                          <a:off x="0" y="0"/>
                          <a:ext cx="4265930" cy="1483995"/>
                        </a:xfrm>
                        <a:prstGeom prst="wedgeRectCallout">
                          <a:avLst>
                            <a:gd name="adj1" fmla="val -63917"/>
                            <a:gd name="adj2" fmla="val -24412"/>
                          </a:avLst>
                        </a:prstGeom>
                        <a:solidFill>
                          <a:srgbClr val="FFFFFF"/>
                        </a:solidFill>
                        <a:ln w="31750" cap="flat" cmpd="sng">
                          <a:solidFill>
                            <a:srgbClr val="70AD47"/>
                          </a:solidFill>
                          <a:prstDash val="solid"/>
                          <a:miter/>
                          <a:headEnd type="none" w="med" len="med"/>
                          <a:tailEnd type="none" w="med" len="med"/>
                        </a:ln>
                      </wps:spPr>
                      <wps:txbx>
                        <w:txbxContent>
                          <w:p>
                            <w:pPr>
                              <w:ind w:firstLine="480" w:firstLineChars="200"/>
                              <w:rPr>
                                <w:rFonts w:ascii="仿宋" w:hAnsi="仿宋" w:eastAsia="仿宋"/>
                                <w:sz w:val="24"/>
                                <w:szCs w:val="24"/>
                              </w:rPr>
                            </w:pPr>
                            <w:r>
                              <w:rPr>
                                <w:rFonts w:hint="eastAsia" w:ascii="仿宋" w:hAnsi="仿宋" w:eastAsia="仿宋"/>
                                <w:color w:val="FF0000"/>
                                <w:sz w:val="24"/>
                                <w:szCs w:val="24"/>
                              </w:rPr>
                              <w:t>标题：</w:t>
                            </w:r>
                            <w:r>
                              <w:rPr>
                                <w:rFonts w:hint="eastAsia" w:ascii="仿宋" w:hAnsi="仿宋" w:eastAsia="仿宋"/>
                                <w:sz w:val="24"/>
                                <w:szCs w:val="24"/>
                              </w:rPr>
                              <w:t>一级、二级、三级等大</w:t>
                            </w:r>
                            <w:r>
                              <w:rPr>
                                <w:rFonts w:ascii="仿宋" w:hAnsi="仿宋" w:eastAsia="仿宋"/>
                                <w:sz w:val="24"/>
                                <w:szCs w:val="24"/>
                              </w:rPr>
                              <w:t>标题</w:t>
                            </w:r>
                            <w:r>
                              <w:rPr>
                                <w:rFonts w:hint="eastAsia" w:ascii="仿宋" w:hAnsi="仿宋" w:eastAsia="仿宋"/>
                                <w:sz w:val="24"/>
                                <w:szCs w:val="24"/>
                              </w:rPr>
                              <w:t>顶格（无需缩进）</w:t>
                            </w:r>
                            <w:r>
                              <w:rPr>
                                <w:rFonts w:ascii="仿宋" w:hAnsi="仿宋" w:eastAsia="仿宋"/>
                                <w:sz w:val="24"/>
                                <w:szCs w:val="24"/>
                              </w:rPr>
                              <w:t>，标题序号从</w:t>
                            </w:r>
                            <w:r>
                              <w:rPr>
                                <w:rFonts w:hint="eastAsia" w:ascii="仿宋" w:hAnsi="仿宋" w:eastAsia="仿宋"/>
                                <w:sz w:val="24"/>
                                <w:szCs w:val="24"/>
                              </w:rPr>
                              <w:t>大</w:t>
                            </w:r>
                            <w:r>
                              <w:rPr>
                                <w:rFonts w:ascii="仿宋" w:hAnsi="仿宋" w:eastAsia="仿宋"/>
                                <w:sz w:val="24"/>
                                <w:szCs w:val="24"/>
                              </w:rPr>
                              <w:t>到小的顺序为：“</w:t>
                            </w:r>
                            <w:r>
                              <w:rPr>
                                <w:rFonts w:ascii="Times New Roman" w:hAnsi="Times New Roman" w:eastAsia="仿宋"/>
                                <w:sz w:val="24"/>
                                <w:szCs w:val="24"/>
                              </w:rPr>
                              <w:t>1</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ascii="Times New Roman" w:hAnsi="Times New Roman" w:eastAsia="仿宋"/>
                                <w:sz w:val="24"/>
                                <w:szCs w:val="24"/>
                              </w:rPr>
                              <w:t>1.1</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ascii="Times New Roman" w:hAnsi="Times New Roman" w:eastAsia="仿宋"/>
                                <w:sz w:val="24"/>
                                <w:szCs w:val="24"/>
                              </w:rPr>
                              <w:t>1.1.1</w:t>
                            </w:r>
                            <w:r>
                              <w:rPr>
                                <w:rFonts w:ascii="仿宋" w:hAnsi="仿宋" w:eastAsia="仿宋"/>
                                <w:sz w:val="24"/>
                                <w:szCs w:val="24"/>
                              </w:rPr>
                              <w:t>”</w:t>
                            </w:r>
                            <w:r>
                              <w:rPr>
                                <w:rFonts w:hint="eastAsia" w:ascii="仿宋" w:hAnsi="仿宋" w:eastAsia="仿宋"/>
                                <w:sz w:val="24"/>
                                <w:szCs w:val="24"/>
                              </w:rPr>
                              <w:t>……</w:t>
                            </w:r>
                          </w:p>
                          <w:p>
                            <w:pPr>
                              <w:ind w:firstLine="480" w:firstLineChars="200"/>
                              <w:rPr>
                                <w:rFonts w:hint="eastAsia" w:ascii="仿宋" w:hAnsi="仿宋" w:eastAsia="仿宋"/>
                                <w:sz w:val="24"/>
                                <w:szCs w:val="24"/>
                              </w:rPr>
                            </w:pPr>
                          </w:p>
                          <w:p>
                            <w:pPr>
                              <w:rPr>
                                <w:rFonts w:ascii="仿宋" w:hAnsi="仿宋" w:eastAsia="仿宋"/>
                                <w:sz w:val="24"/>
                                <w:szCs w:val="24"/>
                              </w:rPr>
                            </w:pPr>
                            <w:r>
                              <w:rPr>
                                <w:rFonts w:hint="eastAsia" w:ascii="仿宋" w:hAnsi="仿宋" w:eastAsia="仿宋"/>
                                <w:sz w:val="24"/>
                                <w:szCs w:val="24"/>
                              </w:rPr>
                              <w:t>一级标题：黑体四号字，1</w:t>
                            </w:r>
                            <w:r>
                              <w:rPr>
                                <w:rFonts w:ascii="仿宋" w:hAnsi="仿宋" w:eastAsia="仿宋"/>
                                <w:sz w:val="24"/>
                                <w:szCs w:val="24"/>
                              </w:rPr>
                              <w:t>.5</w:t>
                            </w:r>
                            <w:r>
                              <w:rPr>
                                <w:rFonts w:hint="eastAsia" w:ascii="仿宋" w:hAnsi="仿宋" w:eastAsia="仿宋"/>
                                <w:sz w:val="24"/>
                                <w:szCs w:val="24"/>
                              </w:rPr>
                              <w:t>倍行距，段前0</w:t>
                            </w:r>
                            <w:r>
                              <w:rPr>
                                <w:rFonts w:ascii="仿宋" w:hAnsi="仿宋" w:eastAsia="仿宋"/>
                                <w:sz w:val="24"/>
                                <w:szCs w:val="24"/>
                              </w:rPr>
                              <w:t>.5</w:t>
                            </w:r>
                            <w:r>
                              <w:rPr>
                                <w:rFonts w:hint="eastAsia" w:ascii="仿宋" w:hAnsi="仿宋" w:eastAsia="仿宋"/>
                                <w:sz w:val="24"/>
                                <w:szCs w:val="24"/>
                              </w:rPr>
                              <w:t>行；</w:t>
                            </w:r>
                          </w:p>
                          <w:p>
                            <w:pPr>
                              <w:rPr>
                                <w:rFonts w:ascii="仿宋" w:hAnsi="仿宋" w:eastAsia="仿宋"/>
                                <w:sz w:val="24"/>
                                <w:szCs w:val="24"/>
                              </w:rPr>
                            </w:pPr>
                            <w:r>
                              <w:rPr>
                                <w:rFonts w:hint="eastAsia" w:ascii="仿宋" w:hAnsi="仿宋" w:eastAsia="仿宋"/>
                                <w:sz w:val="24"/>
                                <w:szCs w:val="24"/>
                              </w:rPr>
                              <w:t>二级标题：宋体小四号字，加粗，1</w:t>
                            </w:r>
                            <w:r>
                              <w:rPr>
                                <w:rFonts w:ascii="仿宋" w:hAnsi="仿宋" w:eastAsia="仿宋"/>
                                <w:sz w:val="24"/>
                                <w:szCs w:val="24"/>
                              </w:rPr>
                              <w:t>.5</w:t>
                            </w:r>
                            <w:r>
                              <w:rPr>
                                <w:rFonts w:hint="eastAsia" w:ascii="仿宋" w:hAnsi="仿宋" w:eastAsia="仿宋"/>
                                <w:sz w:val="24"/>
                                <w:szCs w:val="24"/>
                              </w:rPr>
                              <w:t>倍行距，段前0</w:t>
                            </w:r>
                            <w:r>
                              <w:rPr>
                                <w:rFonts w:ascii="仿宋" w:hAnsi="仿宋" w:eastAsia="仿宋"/>
                                <w:sz w:val="24"/>
                                <w:szCs w:val="24"/>
                              </w:rPr>
                              <w:t>.5</w:t>
                            </w:r>
                            <w:r>
                              <w:rPr>
                                <w:rFonts w:hint="eastAsia" w:ascii="仿宋" w:hAnsi="仿宋" w:eastAsia="仿宋"/>
                                <w:sz w:val="24"/>
                                <w:szCs w:val="24"/>
                              </w:rPr>
                              <w:t>行；</w:t>
                            </w:r>
                          </w:p>
                          <w:p>
                            <w:pPr>
                              <w:rPr>
                                <w:rFonts w:hint="eastAsia" w:ascii="仿宋" w:hAnsi="仿宋" w:eastAsia="仿宋"/>
                                <w:sz w:val="24"/>
                                <w:szCs w:val="24"/>
                              </w:rPr>
                            </w:pPr>
                            <w:r>
                              <w:rPr>
                                <w:rFonts w:hint="eastAsia" w:ascii="仿宋" w:hAnsi="仿宋" w:eastAsia="仿宋"/>
                                <w:sz w:val="24"/>
                                <w:szCs w:val="24"/>
                              </w:rPr>
                              <w:t>三级标题：宋体小四号字，加粗，1</w:t>
                            </w:r>
                            <w:r>
                              <w:rPr>
                                <w:rFonts w:ascii="仿宋" w:hAnsi="仿宋" w:eastAsia="仿宋"/>
                                <w:sz w:val="24"/>
                                <w:szCs w:val="24"/>
                              </w:rPr>
                              <w:t>.5</w:t>
                            </w:r>
                            <w:r>
                              <w:rPr>
                                <w:rFonts w:hint="eastAsia" w:ascii="仿宋" w:hAnsi="仿宋" w:eastAsia="仿宋"/>
                                <w:sz w:val="24"/>
                                <w:szCs w:val="24"/>
                              </w:rPr>
                              <w:t>倍行距，段前0</w:t>
                            </w:r>
                            <w:r>
                              <w:rPr>
                                <w:rFonts w:ascii="仿宋" w:hAnsi="仿宋" w:eastAsia="仿宋"/>
                                <w:sz w:val="24"/>
                                <w:szCs w:val="24"/>
                              </w:rPr>
                              <w:t>.5</w:t>
                            </w:r>
                            <w:r>
                              <w:rPr>
                                <w:rFonts w:hint="eastAsia" w:ascii="仿宋" w:hAnsi="仿宋" w:eastAsia="仿宋"/>
                                <w:sz w:val="24"/>
                                <w:szCs w:val="24"/>
                              </w:rPr>
                              <w:t>行；</w:t>
                            </w:r>
                          </w:p>
                          <w:p>
                            <w:pPr>
                              <w:ind w:firstLine="480" w:firstLineChars="200"/>
                              <w:rPr>
                                <w:rFonts w:hint="eastAsia" w:ascii="仿宋" w:hAnsi="仿宋" w:eastAsia="仿宋"/>
                                <w:sz w:val="24"/>
                                <w:szCs w:val="24"/>
                              </w:rPr>
                            </w:pPr>
                          </w:p>
                        </w:txbxContent>
                      </wps:txbx>
                      <wps:bodyPr upright="1"/>
                    </wps:wsp>
                  </a:graphicData>
                </a:graphic>
              </wp:anchor>
            </w:drawing>
          </mc:Choice>
          <mc:Fallback>
            <w:pict>
              <v:shape id="_x0000_s1026" o:spid="_x0000_s1026" o:spt="61" type="#_x0000_t61" style="position:absolute;left:0pt;margin-left:79.2pt;margin-top:-19.75pt;height:116.85pt;width:335.9pt;z-index:251665408;mso-width-relative:page;mso-height-relative:page;" fillcolor="#FFFFFF" filled="t" stroked="t" coordsize="21600,21600" o:gfxdata="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Pwubx7bAAAACwEAAA8AAAAAAAAAAQAgAAAA&#10;IgAAAGRycy9kb3ducmV2LnhtbFBLAQIUABQAAAAIAIdO4kB9+yFWQQIAAJIEAAAOAAAAAAAAAAEA&#10;IAAAACoBAABkcnMvZTJvRG9jLnhtbFBLBQYAAAAABgAGAFkBAADdBQAAAAA=&#10;" adj="-3006,5527">
                <v:fill on="t" focussize="0,0"/>
                <v:stroke weight="2.5pt" color="#70AD47" joinstyle="miter"/>
                <v:imagedata o:title=""/>
                <o:lock v:ext="edit" aspectratio="f"/>
                <v:textbox>
                  <w:txbxContent>
                    <w:p>
                      <w:pPr>
                        <w:ind w:firstLine="480" w:firstLineChars="200"/>
                        <w:rPr>
                          <w:rFonts w:ascii="仿宋" w:hAnsi="仿宋" w:eastAsia="仿宋"/>
                          <w:sz w:val="24"/>
                          <w:szCs w:val="24"/>
                        </w:rPr>
                      </w:pPr>
                      <w:r>
                        <w:rPr>
                          <w:rFonts w:hint="eastAsia" w:ascii="仿宋" w:hAnsi="仿宋" w:eastAsia="仿宋"/>
                          <w:color w:val="FF0000"/>
                          <w:sz w:val="24"/>
                          <w:szCs w:val="24"/>
                        </w:rPr>
                        <w:t>标题：</w:t>
                      </w:r>
                      <w:r>
                        <w:rPr>
                          <w:rFonts w:hint="eastAsia" w:ascii="仿宋" w:hAnsi="仿宋" w:eastAsia="仿宋"/>
                          <w:sz w:val="24"/>
                          <w:szCs w:val="24"/>
                        </w:rPr>
                        <w:t>一级、二级、三级等大</w:t>
                      </w:r>
                      <w:r>
                        <w:rPr>
                          <w:rFonts w:ascii="仿宋" w:hAnsi="仿宋" w:eastAsia="仿宋"/>
                          <w:sz w:val="24"/>
                          <w:szCs w:val="24"/>
                        </w:rPr>
                        <w:t>标题</w:t>
                      </w:r>
                      <w:r>
                        <w:rPr>
                          <w:rFonts w:hint="eastAsia" w:ascii="仿宋" w:hAnsi="仿宋" w:eastAsia="仿宋"/>
                          <w:sz w:val="24"/>
                          <w:szCs w:val="24"/>
                        </w:rPr>
                        <w:t>顶格（无需缩进）</w:t>
                      </w:r>
                      <w:r>
                        <w:rPr>
                          <w:rFonts w:ascii="仿宋" w:hAnsi="仿宋" w:eastAsia="仿宋"/>
                          <w:sz w:val="24"/>
                          <w:szCs w:val="24"/>
                        </w:rPr>
                        <w:t>，标题序号从</w:t>
                      </w:r>
                      <w:r>
                        <w:rPr>
                          <w:rFonts w:hint="eastAsia" w:ascii="仿宋" w:hAnsi="仿宋" w:eastAsia="仿宋"/>
                          <w:sz w:val="24"/>
                          <w:szCs w:val="24"/>
                        </w:rPr>
                        <w:t>大</w:t>
                      </w:r>
                      <w:r>
                        <w:rPr>
                          <w:rFonts w:ascii="仿宋" w:hAnsi="仿宋" w:eastAsia="仿宋"/>
                          <w:sz w:val="24"/>
                          <w:szCs w:val="24"/>
                        </w:rPr>
                        <w:t>到小的顺序为：“</w:t>
                      </w:r>
                      <w:r>
                        <w:rPr>
                          <w:rFonts w:ascii="Times New Roman" w:hAnsi="Times New Roman" w:eastAsia="仿宋"/>
                          <w:sz w:val="24"/>
                          <w:szCs w:val="24"/>
                        </w:rPr>
                        <w:t>1</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ascii="Times New Roman" w:hAnsi="Times New Roman" w:eastAsia="仿宋"/>
                          <w:sz w:val="24"/>
                          <w:szCs w:val="24"/>
                        </w:rPr>
                        <w:t>1.1</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ascii="Times New Roman" w:hAnsi="Times New Roman" w:eastAsia="仿宋"/>
                          <w:sz w:val="24"/>
                          <w:szCs w:val="24"/>
                        </w:rPr>
                        <w:t>1.1.1</w:t>
                      </w:r>
                      <w:r>
                        <w:rPr>
                          <w:rFonts w:ascii="仿宋" w:hAnsi="仿宋" w:eastAsia="仿宋"/>
                          <w:sz w:val="24"/>
                          <w:szCs w:val="24"/>
                        </w:rPr>
                        <w:t>”</w:t>
                      </w:r>
                      <w:r>
                        <w:rPr>
                          <w:rFonts w:hint="eastAsia" w:ascii="仿宋" w:hAnsi="仿宋" w:eastAsia="仿宋"/>
                          <w:sz w:val="24"/>
                          <w:szCs w:val="24"/>
                        </w:rPr>
                        <w:t>……</w:t>
                      </w:r>
                    </w:p>
                    <w:p>
                      <w:pPr>
                        <w:ind w:firstLine="480" w:firstLineChars="200"/>
                        <w:rPr>
                          <w:rFonts w:hint="eastAsia" w:ascii="仿宋" w:hAnsi="仿宋" w:eastAsia="仿宋"/>
                          <w:sz w:val="24"/>
                          <w:szCs w:val="24"/>
                        </w:rPr>
                      </w:pPr>
                    </w:p>
                    <w:p>
                      <w:pPr>
                        <w:rPr>
                          <w:rFonts w:ascii="仿宋" w:hAnsi="仿宋" w:eastAsia="仿宋"/>
                          <w:sz w:val="24"/>
                          <w:szCs w:val="24"/>
                        </w:rPr>
                      </w:pPr>
                      <w:r>
                        <w:rPr>
                          <w:rFonts w:hint="eastAsia" w:ascii="仿宋" w:hAnsi="仿宋" w:eastAsia="仿宋"/>
                          <w:sz w:val="24"/>
                          <w:szCs w:val="24"/>
                        </w:rPr>
                        <w:t>一级标题：黑体四号字，1</w:t>
                      </w:r>
                      <w:r>
                        <w:rPr>
                          <w:rFonts w:ascii="仿宋" w:hAnsi="仿宋" w:eastAsia="仿宋"/>
                          <w:sz w:val="24"/>
                          <w:szCs w:val="24"/>
                        </w:rPr>
                        <w:t>.5</w:t>
                      </w:r>
                      <w:r>
                        <w:rPr>
                          <w:rFonts w:hint="eastAsia" w:ascii="仿宋" w:hAnsi="仿宋" w:eastAsia="仿宋"/>
                          <w:sz w:val="24"/>
                          <w:szCs w:val="24"/>
                        </w:rPr>
                        <w:t>倍行距，段前0</w:t>
                      </w:r>
                      <w:r>
                        <w:rPr>
                          <w:rFonts w:ascii="仿宋" w:hAnsi="仿宋" w:eastAsia="仿宋"/>
                          <w:sz w:val="24"/>
                          <w:szCs w:val="24"/>
                        </w:rPr>
                        <w:t>.5</w:t>
                      </w:r>
                      <w:r>
                        <w:rPr>
                          <w:rFonts w:hint="eastAsia" w:ascii="仿宋" w:hAnsi="仿宋" w:eastAsia="仿宋"/>
                          <w:sz w:val="24"/>
                          <w:szCs w:val="24"/>
                        </w:rPr>
                        <w:t>行；</w:t>
                      </w:r>
                    </w:p>
                    <w:p>
                      <w:pPr>
                        <w:rPr>
                          <w:rFonts w:ascii="仿宋" w:hAnsi="仿宋" w:eastAsia="仿宋"/>
                          <w:sz w:val="24"/>
                          <w:szCs w:val="24"/>
                        </w:rPr>
                      </w:pPr>
                      <w:r>
                        <w:rPr>
                          <w:rFonts w:hint="eastAsia" w:ascii="仿宋" w:hAnsi="仿宋" w:eastAsia="仿宋"/>
                          <w:sz w:val="24"/>
                          <w:szCs w:val="24"/>
                        </w:rPr>
                        <w:t>二级标题：宋体小四号字，加粗，1</w:t>
                      </w:r>
                      <w:r>
                        <w:rPr>
                          <w:rFonts w:ascii="仿宋" w:hAnsi="仿宋" w:eastAsia="仿宋"/>
                          <w:sz w:val="24"/>
                          <w:szCs w:val="24"/>
                        </w:rPr>
                        <w:t>.5</w:t>
                      </w:r>
                      <w:r>
                        <w:rPr>
                          <w:rFonts w:hint="eastAsia" w:ascii="仿宋" w:hAnsi="仿宋" w:eastAsia="仿宋"/>
                          <w:sz w:val="24"/>
                          <w:szCs w:val="24"/>
                        </w:rPr>
                        <w:t>倍行距，段前0</w:t>
                      </w:r>
                      <w:r>
                        <w:rPr>
                          <w:rFonts w:ascii="仿宋" w:hAnsi="仿宋" w:eastAsia="仿宋"/>
                          <w:sz w:val="24"/>
                          <w:szCs w:val="24"/>
                        </w:rPr>
                        <w:t>.5</w:t>
                      </w:r>
                      <w:r>
                        <w:rPr>
                          <w:rFonts w:hint="eastAsia" w:ascii="仿宋" w:hAnsi="仿宋" w:eastAsia="仿宋"/>
                          <w:sz w:val="24"/>
                          <w:szCs w:val="24"/>
                        </w:rPr>
                        <w:t>行；</w:t>
                      </w:r>
                    </w:p>
                    <w:p>
                      <w:pPr>
                        <w:rPr>
                          <w:rFonts w:hint="eastAsia" w:ascii="仿宋" w:hAnsi="仿宋" w:eastAsia="仿宋"/>
                          <w:sz w:val="24"/>
                          <w:szCs w:val="24"/>
                        </w:rPr>
                      </w:pPr>
                      <w:r>
                        <w:rPr>
                          <w:rFonts w:hint="eastAsia" w:ascii="仿宋" w:hAnsi="仿宋" w:eastAsia="仿宋"/>
                          <w:sz w:val="24"/>
                          <w:szCs w:val="24"/>
                        </w:rPr>
                        <w:t>三级标题：宋体小四号字，加粗，1</w:t>
                      </w:r>
                      <w:r>
                        <w:rPr>
                          <w:rFonts w:ascii="仿宋" w:hAnsi="仿宋" w:eastAsia="仿宋"/>
                          <w:sz w:val="24"/>
                          <w:szCs w:val="24"/>
                        </w:rPr>
                        <w:t>.5</w:t>
                      </w:r>
                      <w:r>
                        <w:rPr>
                          <w:rFonts w:hint="eastAsia" w:ascii="仿宋" w:hAnsi="仿宋" w:eastAsia="仿宋"/>
                          <w:sz w:val="24"/>
                          <w:szCs w:val="24"/>
                        </w:rPr>
                        <w:t>倍行距，段前0</w:t>
                      </w:r>
                      <w:r>
                        <w:rPr>
                          <w:rFonts w:ascii="仿宋" w:hAnsi="仿宋" w:eastAsia="仿宋"/>
                          <w:sz w:val="24"/>
                          <w:szCs w:val="24"/>
                        </w:rPr>
                        <w:t>.5</w:t>
                      </w:r>
                      <w:r>
                        <w:rPr>
                          <w:rFonts w:hint="eastAsia" w:ascii="仿宋" w:hAnsi="仿宋" w:eastAsia="仿宋"/>
                          <w:sz w:val="24"/>
                          <w:szCs w:val="24"/>
                        </w:rPr>
                        <w:t>行；</w:t>
                      </w:r>
                    </w:p>
                    <w:p>
                      <w:pPr>
                        <w:ind w:firstLine="480" w:firstLineChars="200"/>
                        <w:rPr>
                          <w:rFonts w:hint="eastAsia" w:ascii="仿宋" w:hAnsi="仿宋" w:eastAsia="仿宋"/>
                          <w:sz w:val="24"/>
                          <w:szCs w:val="24"/>
                        </w:rPr>
                      </w:pPr>
                    </w:p>
                  </w:txbxContent>
                </v:textbox>
              </v:shape>
            </w:pict>
          </mc:Fallback>
        </mc:AlternateContent>
      </w:r>
      <w:r>
        <w:rPr>
          <w:rFonts w:ascii="黑体" w:hAnsi="黑体" w:eastAsia="黑体"/>
          <w:sz w:val="28"/>
          <w:szCs w:val="28"/>
        </w:rPr>
        <w:t xml:space="preserve">1 </w:t>
      </w:r>
      <w:r>
        <w:rPr>
          <w:rFonts w:hint="eastAsia" w:ascii="黑体" w:hAnsi="黑体" w:eastAsia="黑体"/>
          <w:sz w:val="28"/>
          <w:szCs w:val="28"/>
        </w:rPr>
        <w:t>前言</w:t>
      </w:r>
    </w:p>
    <w:p>
      <w:pPr>
        <w:spacing w:line="360" w:lineRule="auto"/>
        <w:ind w:firstLine="420" w:firstLineChars="200"/>
        <w:rPr>
          <w:rFonts w:ascii="宋体" w:hAnsi="宋体"/>
          <w:sz w:val="24"/>
          <w:szCs w:val="24"/>
        </w:rPr>
      </w:pPr>
      <w:bookmarkStart w:id="8" w:name="_Toc449993515"/>
      <w:r>
        <mc:AlternateContent>
          <mc:Choice Requires="wps">
            <w:drawing>
              <wp:anchor distT="0" distB="0" distL="114300" distR="114300" simplePos="0" relativeHeight="251667456" behindDoc="0" locked="0" layoutInCell="1" allowOverlap="1">
                <wp:simplePos x="0" y="0"/>
                <wp:positionH relativeFrom="column">
                  <wp:posOffset>4014470</wp:posOffset>
                </wp:positionH>
                <wp:positionV relativeFrom="paragraph">
                  <wp:posOffset>2023745</wp:posOffset>
                </wp:positionV>
                <wp:extent cx="2295525" cy="704850"/>
                <wp:effectExtent l="15875" t="378460" r="31750" b="21590"/>
                <wp:wrapNone/>
                <wp:docPr id="17" name="矩形标注 17"/>
                <wp:cNvGraphicFramePr/>
                <a:graphic xmlns:a="http://schemas.openxmlformats.org/drawingml/2006/main">
                  <a:graphicData uri="http://schemas.microsoft.com/office/word/2010/wordprocessingShape">
                    <wps:wsp>
                      <wps:cNvSpPr/>
                      <wps:spPr>
                        <a:xfrm>
                          <a:off x="0" y="0"/>
                          <a:ext cx="2295525" cy="704850"/>
                        </a:xfrm>
                        <a:prstGeom prst="wedgeRectCallout">
                          <a:avLst>
                            <a:gd name="adj1" fmla="val -1259"/>
                            <a:gd name="adj2" fmla="val -99009"/>
                          </a:avLst>
                        </a:prstGeom>
                        <a:solidFill>
                          <a:srgbClr val="FFFFFF"/>
                        </a:solidFill>
                        <a:ln w="31750" cap="flat" cmpd="sng">
                          <a:solidFill>
                            <a:srgbClr val="70AD47"/>
                          </a:solidFill>
                          <a:prstDash val="solid"/>
                          <a:miter/>
                          <a:headEnd type="none" w="med" len="med"/>
                          <a:tailEnd type="none" w="med" len="med"/>
                        </a:ln>
                      </wps:spPr>
                      <wps:txbx>
                        <w:txbxContent>
                          <w:p>
                            <w:pPr>
                              <w:ind w:firstLine="480" w:firstLineChars="200"/>
                              <w:rPr>
                                <w:rFonts w:hint="eastAsia" w:ascii="仿宋" w:hAnsi="仿宋" w:eastAsia="仿宋"/>
                                <w:sz w:val="24"/>
                                <w:szCs w:val="24"/>
                              </w:rPr>
                            </w:pPr>
                            <w:r>
                              <w:rPr>
                                <w:rFonts w:hint="eastAsia" w:ascii="仿宋" w:hAnsi="仿宋" w:eastAsia="仿宋"/>
                                <w:sz w:val="24"/>
                                <w:szCs w:val="24"/>
                              </w:rPr>
                              <w:t>参考文献</w:t>
                            </w:r>
                            <w:r>
                              <w:rPr>
                                <w:rFonts w:ascii="仿宋" w:hAnsi="仿宋" w:eastAsia="仿宋"/>
                                <w:sz w:val="24"/>
                                <w:szCs w:val="24"/>
                              </w:rPr>
                              <w:t>的引用，小四号，</w:t>
                            </w:r>
                            <w:r>
                              <w:rPr>
                                <w:rFonts w:hint="eastAsia" w:ascii="仿宋" w:hAnsi="仿宋" w:eastAsia="仿宋"/>
                                <w:sz w:val="24"/>
                                <w:szCs w:val="24"/>
                              </w:rPr>
                              <w:t>上标。与</w:t>
                            </w:r>
                            <w:r>
                              <w:rPr>
                                <w:rFonts w:ascii="仿宋" w:hAnsi="仿宋" w:eastAsia="仿宋"/>
                                <w:sz w:val="24"/>
                                <w:szCs w:val="24"/>
                              </w:rPr>
                              <w:t>参考文献清单标号一一对应</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316.1pt;margin-top:159.35pt;height:55.5pt;width:180.75pt;z-index:251667456;mso-width-relative:page;mso-height-relative:page;" fillcolor="#FFFFFF" filled="t" stroked="t" coordsize="21600,21600" o:gfxdata="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7J1i4NoAAAALAQAADwAAAAAAAAABACAAAAAiAAAA&#10;ZHJzL2Rvd25yZXYueG1sUEsBAhQAFAAAAAgAh07iQOSaOOE+AgAAkAQAAA4AAAAAAAAAAQAgAAAA&#10;KQEAAGRycy9lMm9Eb2MueG1sUEsFBgAAAAAGAAYAWQEAANkFAAAAAA==&#10;" adj="10528,-10586">
                <v:fill on="t" focussize="0,0"/>
                <v:stroke weight="2.5pt" color="#70AD47" joinstyle="miter"/>
                <v:imagedata o:title=""/>
                <o:lock v:ext="edit" aspectratio="f"/>
                <v:textbox>
                  <w:txbxContent>
                    <w:p>
                      <w:pPr>
                        <w:ind w:firstLine="480" w:firstLineChars="200"/>
                        <w:rPr>
                          <w:rFonts w:hint="eastAsia" w:ascii="仿宋" w:hAnsi="仿宋" w:eastAsia="仿宋"/>
                          <w:sz w:val="24"/>
                          <w:szCs w:val="24"/>
                        </w:rPr>
                      </w:pPr>
                      <w:r>
                        <w:rPr>
                          <w:rFonts w:hint="eastAsia" w:ascii="仿宋" w:hAnsi="仿宋" w:eastAsia="仿宋"/>
                          <w:sz w:val="24"/>
                          <w:szCs w:val="24"/>
                        </w:rPr>
                        <w:t>参考文献</w:t>
                      </w:r>
                      <w:r>
                        <w:rPr>
                          <w:rFonts w:ascii="仿宋" w:hAnsi="仿宋" w:eastAsia="仿宋"/>
                          <w:sz w:val="24"/>
                          <w:szCs w:val="24"/>
                        </w:rPr>
                        <w:t>的引用，小四号，</w:t>
                      </w:r>
                      <w:r>
                        <w:rPr>
                          <w:rFonts w:hint="eastAsia" w:ascii="仿宋" w:hAnsi="仿宋" w:eastAsia="仿宋"/>
                          <w:sz w:val="24"/>
                          <w:szCs w:val="24"/>
                        </w:rPr>
                        <w:t>上标。与</w:t>
                      </w:r>
                      <w:r>
                        <w:rPr>
                          <w:rFonts w:ascii="仿宋" w:hAnsi="仿宋" w:eastAsia="仿宋"/>
                          <w:sz w:val="24"/>
                          <w:szCs w:val="24"/>
                        </w:rPr>
                        <w:t>参考文献清单标号一一对应</w:t>
                      </w:r>
                      <w:r>
                        <w:rPr>
                          <w:rFonts w:hint="eastAsia" w:ascii="仿宋" w:hAnsi="仿宋" w:eastAsia="仿宋"/>
                          <w:sz w:val="24"/>
                          <w:szCs w:val="24"/>
                        </w:rPr>
                        <w:t>。</w:t>
                      </w:r>
                    </w:p>
                  </w:txbxContent>
                </v:textbox>
              </v:shape>
            </w:pict>
          </mc:Fallback>
        </mc:AlternateContent>
      </w:r>
      <w:bookmarkEnd w:id="8"/>
      <w:r>
        <w:rPr>
          <w:rFonts w:hint="eastAsia" w:ascii="宋体" w:hAnsi="宋体" w:cs="宋体"/>
          <w:bCs/>
          <w:kern w:val="44"/>
          <w:sz w:val="24"/>
          <w:szCs w:val="24"/>
        </w:rPr>
        <w:t>近几十年来，</w:t>
      </w:r>
      <w:r>
        <w:rPr>
          <w:rFonts w:ascii="宋体" w:hAnsi="宋体" w:cs="宋体"/>
          <w:bCs/>
          <w:kern w:val="44"/>
          <w:sz w:val="24"/>
          <w:szCs w:val="24"/>
        </w:rPr>
        <w:t>金属</w:t>
      </w:r>
      <w:r>
        <w:rPr>
          <w:rFonts w:hint="eastAsia" w:ascii="宋体" w:hAnsi="宋体" w:cs="宋体"/>
          <w:bCs/>
          <w:kern w:val="44"/>
          <w:sz w:val="24"/>
          <w:szCs w:val="24"/>
        </w:rPr>
        <w:t>-</w:t>
      </w:r>
      <w:r>
        <w:rPr>
          <w:rFonts w:ascii="宋体" w:hAnsi="宋体" w:cs="宋体"/>
          <w:bCs/>
          <w:kern w:val="44"/>
          <w:sz w:val="24"/>
          <w:szCs w:val="24"/>
        </w:rPr>
        <w:t>有机框架材料</w:t>
      </w:r>
      <w:r>
        <w:rPr>
          <w:rFonts w:hint="eastAsia" w:ascii="宋体" w:hAnsi="宋体" w:cs="宋体"/>
          <w:bCs/>
          <w:kern w:val="44"/>
          <w:sz w:val="24"/>
          <w:szCs w:val="24"/>
        </w:rPr>
        <w:t>(</w:t>
      </w:r>
      <w:r>
        <w:rPr>
          <w:rFonts w:ascii="Times New Roman" w:hAnsi="Times New Roman"/>
          <w:bCs/>
          <w:kern w:val="44"/>
          <w:sz w:val="24"/>
          <w:szCs w:val="24"/>
        </w:rPr>
        <w:t>Metal-organic frameworks, MOFs</w:t>
      </w:r>
      <w:r>
        <w:rPr>
          <w:rFonts w:hint="eastAsia" w:ascii="宋体" w:hAnsi="宋体" w:cs="宋体"/>
          <w:bCs/>
          <w:kern w:val="44"/>
          <w:sz w:val="24"/>
          <w:szCs w:val="24"/>
        </w:rPr>
        <w:t>)负载功能分子——包括其负载质子载体物质以及负载药物小分子等方面已成了研究的热点。这类材料具有</w:t>
      </w:r>
      <w:r>
        <w:rPr>
          <w:rFonts w:ascii="宋体" w:hAnsi="宋体" w:cs="宋体"/>
          <w:bCs/>
          <w:kern w:val="44"/>
          <w:sz w:val="24"/>
          <w:szCs w:val="24"/>
        </w:rPr>
        <w:t>孔径可调控、比表面积</w:t>
      </w:r>
      <w:r>
        <w:rPr>
          <w:rFonts w:hint="eastAsia" w:ascii="宋体" w:hAnsi="宋体" w:cs="宋体"/>
          <w:bCs/>
          <w:kern w:val="44"/>
          <w:sz w:val="24"/>
          <w:szCs w:val="24"/>
        </w:rPr>
        <w:t>大</w:t>
      </w:r>
      <w:r>
        <w:rPr>
          <w:rFonts w:ascii="宋体" w:hAnsi="宋体" w:cs="宋体"/>
          <w:bCs/>
          <w:kern w:val="44"/>
          <w:sz w:val="24"/>
          <w:szCs w:val="24"/>
        </w:rPr>
        <w:t>、热稳定性高</w:t>
      </w:r>
      <w:r>
        <w:rPr>
          <w:rFonts w:hint="eastAsia" w:ascii="宋体" w:hAnsi="宋体" w:cs="宋体"/>
          <w:bCs/>
          <w:kern w:val="44"/>
          <w:sz w:val="24"/>
          <w:szCs w:val="24"/>
        </w:rPr>
        <w:t>、多个</w:t>
      </w:r>
      <w:r>
        <w:rPr>
          <w:rFonts w:ascii="宋体" w:hAnsi="宋体" w:cs="宋体"/>
          <w:bCs/>
          <w:kern w:val="44"/>
          <w:sz w:val="24"/>
          <w:szCs w:val="24"/>
        </w:rPr>
        <w:t>活性结合位点</w:t>
      </w:r>
      <w:r>
        <w:rPr>
          <w:rFonts w:hint="eastAsia" w:ascii="宋体" w:hAnsi="宋体" w:cs="宋体"/>
          <w:bCs/>
          <w:kern w:val="44"/>
          <w:sz w:val="24"/>
          <w:szCs w:val="24"/>
        </w:rPr>
        <w:t>、优良的可调控的吸附性能、很好的离子交换性能、惊人的电导性能（从绝缘体到导体再到半导体），还</w:t>
      </w:r>
      <w:r>
        <w:rPr>
          <w:rFonts w:ascii="宋体" w:hAnsi="宋体" w:cs="宋体"/>
          <w:bCs/>
          <w:kern w:val="44"/>
          <w:sz w:val="24"/>
          <w:szCs w:val="24"/>
        </w:rPr>
        <w:t>可选择性地结合不同极性及</w:t>
      </w:r>
      <w:r>
        <w:rPr>
          <w:rFonts w:hint="eastAsia" w:ascii="宋体" w:hAnsi="宋体" w:cs="宋体"/>
          <w:bCs/>
          <w:kern w:val="44"/>
          <w:sz w:val="24"/>
          <w:szCs w:val="24"/>
        </w:rPr>
        <w:t>不同</w:t>
      </w:r>
      <w:r>
        <w:rPr>
          <w:rFonts w:ascii="宋体" w:hAnsi="宋体" w:cs="宋体"/>
          <w:bCs/>
          <w:kern w:val="44"/>
          <w:sz w:val="24"/>
          <w:szCs w:val="24"/>
        </w:rPr>
        <w:t>大小的客体分子</w:t>
      </w:r>
      <w:r>
        <w:rPr>
          <w:rFonts w:hint="eastAsia" w:ascii="宋体" w:hAnsi="宋体" w:cs="宋体"/>
          <w:bCs/>
          <w:kern w:val="44"/>
          <w:sz w:val="24"/>
          <w:szCs w:val="24"/>
        </w:rPr>
        <w:t>，使得它在很多方面都具有很大的应用价值，包括：吸附，脱附，催化，存储，还有半导体，工业，医疗健康，食品，电子，清洁等行业</w:t>
      </w:r>
      <w:r>
        <w:rPr>
          <w:rFonts w:ascii="Times New Roman" w:hAnsi="Times New Roman"/>
          <w:sz w:val="24"/>
          <w:szCs w:val="24"/>
        </w:rPr>
        <w:fldChar w:fldCharType="begin"/>
      </w:r>
      <w:r>
        <w:rPr>
          <w:rFonts w:ascii="Times New Roman" w:hAnsi="Times New Roman"/>
          <w:sz w:val="24"/>
          <w:szCs w:val="24"/>
        </w:rPr>
        <w:instrText xml:space="preserve"> REF _Ref30238 \w \h  \* MERGEFORMAT </w:instrText>
      </w:r>
      <w:r>
        <w:rPr>
          <w:rFonts w:ascii="Times New Roman" w:hAnsi="Times New Roman"/>
          <w:sz w:val="24"/>
          <w:szCs w:val="24"/>
        </w:rPr>
        <w:fldChar w:fldCharType="separate"/>
      </w:r>
      <w:r>
        <w:rPr>
          <w:rFonts w:ascii="Times New Roman" w:hAnsi="Times New Roman"/>
          <w:bCs/>
          <w:kern w:val="44"/>
          <w:sz w:val="24"/>
          <w:szCs w:val="24"/>
          <w:vertAlign w:val="superscript"/>
        </w:rPr>
        <w:t>[1]</w:t>
      </w:r>
      <w:r>
        <w:rPr>
          <w:rFonts w:ascii="Times New Roman" w:hAnsi="Times New Roman"/>
          <w:sz w:val="24"/>
          <w:szCs w:val="24"/>
        </w:rPr>
        <w:fldChar w:fldCharType="end"/>
      </w:r>
      <w:r>
        <w:rPr>
          <w:rFonts w:hint="eastAsia" w:ascii="宋体" w:hAnsi="宋体" w:cs="宋体"/>
          <w:bCs/>
          <w:kern w:val="44"/>
          <w:sz w:val="24"/>
          <w:szCs w:val="24"/>
        </w:rPr>
        <w:t>。此外，金属有机配位聚合物还可作为模板，利用其可控释放的性能特点，将结合的客体分子参与单体分子的聚合反应，从而可以将聚合物形貌和结构控制到纳米级。这也为聚合物科学长期以来面临的巨大挑战提供一个很好的方向。因此，利用金属有机框架作为模板参与聚合反应引起了很多国内外的学者的研究兴趣。</w:t>
      </w:r>
    </w:p>
    <w:p>
      <w:pPr>
        <w:spacing w:before="156" w:beforeLines="50" w:line="360" w:lineRule="auto"/>
        <w:rPr>
          <w:rFonts w:ascii="宋体" w:hAnsi="宋体"/>
          <w:b/>
          <w:bCs/>
          <w:sz w:val="24"/>
          <w:szCs w:val="24"/>
        </w:rPr>
      </w:pPr>
      <w:r>
        <w:rPr>
          <w:rFonts w:ascii="Times New Roman" w:hAnsi="Times New Roman"/>
          <w:b/>
          <w:bCs/>
          <w:sz w:val="24"/>
          <w:szCs w:val="24"/>
        </w:rPr>
        <w:t xml:space="preserve">1.1 </w:t>
      </w:r>
      <w:r>
        <w:rPr>
          <w:rFonts w:hint="eastAsia" w:ascii="宋体" w:hAnsi="宋体"/>
          <w:b/>
          <w:bCs/>
          <w:sz w:val="24"/>
          <w:szCs w:val="24"/>
        </w:rPr>
        <w:t>导电聚吡咯的合成方法</w:t>
      </w:r>
    </w:p>
    <w:p>
      <w:pPr>
        <w:pStyle w:val="3"/>
        <w:spacing w:line="360" w:lineRule="auto"/>
        <w:rPr>
          <w:rFonts w:ascii="宋体" w:hAnsi="宋体" w:cs="等线"/>
          <w:bCs/>
          <w:kern w:val="44"/>
        </w:rPr>
      </w:pPr>
      <w:r>
        <w:rPr>
          <w:rFonts w:hint="eastAsia" w:ascii="宋体" w:hAnsi="宋体" w:cs="等线"/>
          <w:bCs/>
          <w:kern w:val="44"/>
        </w:rPr>
        <mc:AlternateContent>
          <mc:Choice Requires="wps">
            <w:drawing>
              <wp:anchor distT="0" distB="0" distL="114300" distR="114300" simplePos="0" relativeHeight="251683840" behindDoc="0" locked="0" layoutInCell="1" allowOverlap="1">
                <wp:simplePos x="0" y="0"/>
                <wp:positionH relativeFrom="column">
                  <wp:posOffset>1883410</wp:posOffset>
                </wp:positionH>
                <wp:positionV relativeFrom="paragraph">
                  <wp:posOffset>436880</wp:posOffset>
                </wp:positionV>
                <wp:extent cx="2839720" cy="819150"/>
                <wp:effectExtent l="15875" t="15875" r="20955" b="212725"/>
                <wp:wrapNone/>
                <wp:docPr id="7" name="矩形标注 7"/>
                <wp:cNvGraphicFramePr/>
                <a:graphic xmlns:a="http://schemas.openxmlformats.org/drawingml/2006/main">
                  <a:graphicData uri="http://schemas.microsoft.com/office/word/2010/wordprocessingShape">
                    <wps:wsp>
                      <wps:cNvSpPr/>
                      <wps:spPr>
                        <a:xfrm>
                          <a:off x="0" y="0"/>
                          <a:ext cx="2839720" cy="819150"/>
                        </a:xfrm>
                        <a:prstGeom prst="wedgeRectCallout">
                          <a:avLst>
                            <a:gd name="adj1" fmla="val -43750"/>
                            <a:gd name="adj2" fmla="val 70000"/>
                          </a:avLst>
                        </a:prstGeom>
                        <a:solidFill>
                          <a:srgbClr val="FFFFFF"/>
                        </a:solidFill>
                        <a:ln w="31750" cap="flat" cmpd="sng">
                          <a:solidFill>
                            <a:srgbClr val="70AD47"/>
                          </a:solidFill>
                          <a:prstDash val="solid"/>
                          <a:miter/>
                          <a:headEnd type="none" w="med" len="med"/>
                          <a:tailEnd type="none" w="med" len="med"/>
                        </a:ln>
                      </wps:spPr>
                      <wps:txbx>
                        <w:txbxContent>
                          <w:p>
                            <w:pPr>
                              <w:rPr>
                                <w:rFonts w:ascii="仿宋" w:hAnsi="仿宋" w:eastAsia="仿宋"/>
                                <w:color w:val="FF0000"/>
                                <w:sz w:val="24"/>
                                <w:szCs w:val="24"/>
                              </w:rPr>
                            </w:pPr>
                            <w:r>
                              <w:rPr>
                                <w:rFonts w:hint="eastAsia" w:ascii="仿宋" w:hAnsi="仿宋" w:eastAsia="仿宋"/>
                                <w:color w:val="FF0000"/>
                                <w:sz w:val="24"/>
                                <w:szCs w:val="24"/>
                              </w:rPr>
                              <w:t>正文：</w:t>
                            </w:r>
                          </w:p>
                          <w:p>
                            <w:pPr>
                              <w:ind w:firstLine="480" w:firstLineChars="200"/>
                              <w:rPr>
                                <w:rFonts w:hint="eastAsia" w:ascii="仿宋" w:hAnsi="仿宋" w:eastAsia="仿宋"/>
                                <w:sz w:val="24"/>
                                <w:szCs w:val="24"/>
                              </w:rPr>
                            </w:pPr>
                            <w:r>
                              <w:rPr>
                                <w:rFonts w:ascii="仿宋" w:hAnsi="仿宋" w:eastAsia="仿宋"/>
                                <w:sz w:val="24"/>
                                <w:szCs w:val="24"/>
                              </w:rPr>
                              <w:t>宋体</w:t>
                            </w:r>
                            <w:r>
                              <w:rPr>
                                <w:rFonts w:hint="eastAsia" w:ascii="仿宋" w:hAnsi="仿宋" w:eastAsia="仿宋"/>
                                <w:sz w:val="24"/>
                                <w:szCs w:val="24"/>
                              </w:rPr>
                              <w:t>小四号</w:t>
                            </w:r>
                            <w:r>
                              <w:rPr>
                                <w:rFonts w:ascii="仿宋" w:hAnsi="仿宋" w:eastAsia="仿宋"/>
                                <w:sz w:val="24"/>
                                <w:szCs w:val="24"/>
                              </w:rPr>
                              <w:t>字，</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r>
                              <w:rPr>
                                <w:rFonts w:ascii="仿宋" w:hAnsi="仿宋" w:eastAsia="仿宋"/>
                                <w:sz w:val="24"/>
                                <w:szCs w:val="24"/>
                              </w:rPr>
                              <w:t>每段首行缩进2字符。</w:t>
                            </w:r>
                            <w:r>
                              <w:rPr>
                                <w:rFonts w:hint="eastAsia" w:ascii="仿宋" w:hAnsi="仿宋" w:eastAsia="仿宋"/>
                                <w:color w:val="FF0000"/>
                                <w:sz w:val="24"/>
                                <w:szCs w:val="24"/>
                              </w:rPr>
                              <w:t>字数不少于</w:t>
                            </w:r>
                            <w:r>
                              <w:rPr>
                                <w:rFonts w:ascii="仿宋" w:hAnsi="仿宋" w:eastAsia="仿宋"/>
                                <w:color w:val="FF0000"/>
                                <w:sz w:val="24"/>
                                <w:szCs w:val="24"/>
                              </w:rPr>
                              <w:t>6</w:t>
                            </w:r>
                            <w:r>
                              <w:rPr>
                                <w:rFonts w:hint="eastAsia" w:ascii="仿宋" w:hAnsi="仿宋" w:eastAsia="仿宋"/>
                                <w:color w:val="FF0000"/>
                                <w:sz w:val="24"/>
                                <w:szCs w:val="24"/>
                              </w:rPr>
                              <w:t>000字。</w:t>
                            </w:r>
                          </w:p>
                        </w:txbxContent>
                      </wps:txbx>
                      <wps:bodyPr upright="1"/>
                    </wps:wsp>
                  </a:graphicData>
                </a:graphic>
              </wp:anchor>
            </w:drawing>
          </mc:Choice>
          <mc:Fallback>
            <w:pict>
              <v:shape id="_x0000_s1026" o:spid="_x0000_s1026" o:spt="61" type="#_x0000_t61" style="position:absolute;left:0pt;margin-left:148.3pt;margin-top:34.4pt;height:64.5pt;width:223.6pt;z-index:251683840;mso-width-relative:page;mso-height-relative:page;" fillcolor="#FFFFFF" filled="t" stroked="t" coordsize="21600,21600" o:gfxdata="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DM8WMNkAAAAKAQAADwAAAAAAAAABACAAAAAiAAAA&#10;ZHJzL2Rvd25yZXYueG1sUEsBAhQAFAAAAAgAh07iQGSEKrs/AgAAjgQAAA4AAAAAAAAAAQAgAAAA&#10;KAEAAGRycy9lMm9Eb2MueG1sUEsFBgAAAAAGAAYAWQEAANkFAAAAAA==&#10;" adj="1350,25920">
                <v:fill on="t" focussize="0,0"/>
                <v:stroke weight="2.5pt" color="#70AD47" joinstyle="miter"/>
                <v:imagedata o:title=""/>
                <o:lock v:ext="edit" aspectratio="f"/>
                <v:textbox>
                  <w:txbxContent>
                    <w:p>
                      <w:pPr>
                        <w:rPr>
                          <w:rFonts w:ascii="仿宋" w:hAnsi="仿宋" w:eastAsia="仿宋"/>
                          <w:color w:val="FF0000"/>
                          <w:sz w:val="24"/>
                          <w:szCs w:val="24"/>
                        </w:rPr>
                      </w:pPr>
                      <w:r>
                        <w:rPr>
                          <w:rFonts w:hint="eastAsia" w:ascii="仿宋" w:hAnsi="仿宋" w:eastAsia="仿宋"/>
                          <w:color w:val="FF0000"/>
                          <w:sz w:val="24"/>
                          <w:szCs w:val="24"/>
                        </w:rPr>
                        <w:t>正文：</w:t>
                      </w:r>
                    </w:p>
                    <w:p>
                      <w:pPr>
                        <w:ind w:firstLine="480" w:firstLineChars="200"/>
                        <w:rPr>
                          <w:rFonts w:hint="eastAsia" w:ascii="仿宋" w:hAnsi="仿宋" w:eastAsia="仿宋"/>
                          <w:sz w:val="24"/>
                          <w:szCs w:val="24"/>
                        </w:rPr>
                      </w:pPr>
                      <w:r>
                        <w:rPr>
                          <w:rFonts w:ascii="仿宋" w:hAnsi="仿宋" w:eastAsia="仿宋"/>
                          <w:sz w:val="24"/>
                          <w:szCs w:val="24"/>
                        </w:rPr>
                        <w:t>宋体</w:t>
                      </w:r>
                      <w:r>
                        <w:rPr>
                          <w:rFonts w:hint="eastAsia" w:ascii="仿宋" w:hAnsi="仿宋" w:eastAsia="仿宋"/>
                          <w:sz w:val="24"/>
                          <w:szCs w:val="24"/>
                        </w:rPr>
                        <w:t>小四号</w:t>
                      </w:r>
                      <w:r>
                        <w:rPr>
                          <w:rFonts w:ascii="仿宋" w:hAnsi="仿宋" w:eastAsia="仿宋"/>
                          <w:sz w:val="24"/>
                          <w:szCs w:val="24"/>
                        </w:rPr>
                        <w:t>字，</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r>
                        <w:rPr>
                          <w:rFonts w:ascii="仿宋" w:hAnsi="仿宋" w:eastAsia="仿宋"/>
                          <w:sz w:val="24"/>
                          <w:szCs w:val="24"/>
                        </w:rPr>
                        <w:t>每段首行缩进2字符。</w:t>
                      </w:r>
                      <w:r>
                        <w:rPr>
                          <w:rFonts w:hint="eastAsia" w:ascii="仿宋" w:hAnsi="仿宋" w:eastAsia="仿宋"/>
                          <w:color w:val="FF0000"/>
                          <w:sz w:val="24"/>
                          <w:szCs w:val="24"/>
                        </w:rPr>
                        <w:t>字数不少于</w:t>
                      </w:r>
                      <w:r>
                        <w:rPr>
                          <w:rFonts w:ascii="仿宋" w:hAnsi="仿宋" w:eastAsia="仿宋"/>
                          <w:color w:val="FF0000"/>
                          <w:sz w:val="24"/>
                          <w:szCs w:val="24"/>
                        </w:rPr>
                        <w:t>6</w:t>
                      </w:r>
                      <w:r>
                        <w:rPr>
                          <w:rFonts w:hint="eastAsia" w:ascii="仿宋" w:hAnsi="仿宋" w:eastAsia="仿宋"/>
                          <w:color w:val="FF0000"/>
                          <w:sz w:val="24"/>
                          <w:szCs w:val="24"/>
                        </w:rPr>
                        <w:t>000字。</w:t>
                      </w:r>
                    </w:p>
                  </w:txbxContent>
                </v:textbox>
              </v:shape>
            </w:pict>
          </mc:Fallback>
        </mc:AlternateContent>
      </w:r>
      <w:r>
        <w:rPr>
          <w:rFonts w:hint="eastAsia" w:ascii="宋体" w:hAnsi="宋体" w:cs="等线"/>
          <w:bCs/>
          <w:kern w:val="44"/>
        </w:rPr>
        <w:t>合成导电聚合物的方法很多，比如化学氧化聚合法、电化学聚合法、模板法、乳液聚合法、光化学聚合法</w:t>
      </w:r>
      <w:r>
        <w:fldChar w:fldCharType="begin"/>
      </w:r>
      <w:r>
        <w:instrText xml:space="preserve"> REF _Ref4102 \w \h  \* MERGEFORMAT </w:instrText>
      </w:r>
      <w:r>
        <w:fldChar w:fldCharType="separate"/>
      </w:r>
      <w:r>
        <w:rPr>
          <w:rFonts w:hint="eastAsia"/>
          <w:bCs/>
          <w:kern w:val="44"/>
          <w:vertAlign w:val="superscript"/>
        </w:rPr>
        <w:t>[</w:t>
      </w:r>
      <w:r>
        <w:rPr>
          <w:bCs/>
          <w:kern w:val="44"/>
          <w:vertAlign w:val="superscript"/>
        </w:rPr>
        <w:t>2</w:t>
      </w:r>
      <w:r>
        <w:rPr>
          <w:rFonts w:hint="eastAsia"/>
          <w:bCs/>
          <w:kern w:val="44"/>
          <w:vertAlign w:val="superscript"/>
        </w:rPr>
        <w:t>]</w:t>
      </w:r>
      <w:r>
        <w:fldChar w:fldCharType="end"/>
      </w:r>
      <w:r>
        <w:rPr>
          <w:rFonts w:hint="eastAsia" w:ascii="宋体" w:hAnsi="宋体" w:cs="等线"/>
          <w:bCs/>
          <w:kern w:val="44"/>
        </w:rPr>
        <w:t>等，但最常用的是化学氧化聚合法和电化学聚合法。</w:t>
      </w:r>
    </w:p>
    <w:p>
      <w:pPr>
        <w:pStyle w:val="3"/>
        <w:spacing w:line="360" w:lineRule="auto"/>
        <w:rPr>
          <w:rFonts w:ascii="宋体" w:hAnsi="宋体" w:cs="等线"/>
          <w:bCs/>
          <w:kern w:val="44"/>
        </w:rPr>
      </w:pPr>
      <w:r>
        <w:rPr>
          <w:rFonts w:hint="eastAsia" w:ascii="宋体" w:hAnsi="宋体" w:cs="等线"/>
          <w:bCs/>
          <w:kern w:val="44"/>
        </w:rPr>
        <w:t>化学氧化聚合法是选择一定的氧化剂在溶剂中直接氧化单体而发生聚合得到主链共轭的导电高分子，如聚苯乙烯、聚噻吩、聚吡咯等。化学氧化聚合也属于氧化耦合的过程，即聚合机理为阳离子自由基聚合机理。常用的氧化剂比如：过硫酸铵，氯化铁，过氧化氢，重铬酸钾，碘等。常用的溶解包括水、乙醇、甲醇、乙腈等。该方法的特点在于单体聚合和掺杂是同时完成的，且多为聚合物粉末。其优点在于成本较低，简单易操作，适用于大批量生产。</w:t>
      </w:r>
    </w:p>
    <w:p>
      <w:pPr>
        <w:spacing w:line="360" w:lineRule="auto"/>
        <w:ind w:firstLine="480" w:firstLineChars="200"/>
        <w:rPr>
          <w:rFonts w:ascii="宋体" w:hAnsi="宋体"/>
          <w:sz w:val="24"/>
          <w:szCs w:val="24"/>
        </w:rPr>
      </w:pPr>
      <w:r>
        <w:rPr>
          <w:rFonts w:hint="eastAsia" w:ascii="宋体" w:hAnsi="宋体"/>
          <w:sz w:val="24"/>
          <w:szCs w:val="24"/>
        </w:rPr>
        <w:t>……</w:t>
      </w:r>
    </w:p>
    <w:p>
      <w:pPr>
        <w:spacing w:line="360" w:lineRule="auto"/>
        <w:ind w:firstLine="480" w:firstLineChars="200"/>
        <w:rPr>
          <w:rFonts w:hint="eastAsia" w:ascii="宋体" w:hAnsi="宋体"/>
          <w:sz w:val="24"/>
          <w:szCs w:val="24"/>
        </w:rPr>
      </w:pPr>
    </w:p>
    <w:p>
      <w:pPr>
        <w:spacing w:line="360" w:lineRule="auto"/>
        <w:ind w:firstLine="417" w:firstLineChars="199"/>
        <w:jc w:val="center"/>
        <w:rPr>
          <w:rFonts w:ascii="宋体" w:hAnsi="宋体"/>
        </w:rPr>
      </w:pPr>
      <w:bookmarkStart w:id="9" w:name="_Toc449389736"/>
      <w:r>
        <mc:AlternateContent>
          <mc:Choice Requires="wps">
            <w:drawing>
              <wp:anchor distT="0" distB="0" distL="114300" distR="114300" simplePos="0" relativeHeight="251666432" behindDoc="0" locked="0" layoutInCell="1" allowOverlap="1">
                <wp:simplePos x="0" y="0"/>
                <wp:positionH relativeFrom="column">
                  <wp:posOffset>3347720</wp:posOffset>
                </wp:positionH>
                <wp:positionV relativeFrom="paragraph">
                  <wp:posOffset>446405</wp:posOffset>
                </wp:positionV>
                <wp:extent cx="2190750" cy="1085850"/>
                <wp:effectExtent l="241935" t="15875" r="24765" b="574675"/>
                <wp:wrapNone/>
                <wp:docPr id="11" name="矩形标注 11"/>
                <wp:cNvGraphicFramePr/>
                <a:graphic xmlns:a="http://schemas.openxmlformats.org/drawingml/2006/main">
                  <a:graphicData uri="http://schemas.microsoft.com/office/word/2010/wordprocessingShape">
                    <wps:wsp>
                      <wps:cNvSpPr/>
                      <wps:spPr>
                        <a:xfrm>
                          <a:off x="0" y="0"/>
                          <a:ext cx="2190750" cy="1085850"/>
                        </a:xfrm>
                        <a:prstGeom prst="wedgeRectCallout">
                          <a:avLst>
                            <a:gd name="adj1" fmla="val -57394"/>
                            <a:gd name="adj2" fmla="val 97194"/>
                          </a:avLst>
                        </a:prstGeom>
                        <a:solidFill>
                          <a:srgbClr val="FFFFFF"/>
                        </a:solidFill>
                        <a:ln w="31750" cap="flat" cmpd="sng">
                          <a:solidFill>
                            <a:srgbClr val="70AD47"/>
                          </a:solidFill>
                          <a:prstDash val="solid"/>
                          <a:miter/>
                          <a:headEnd type="none" w="med" len="med"/>
                          <a:tailEnd type="none" w="med" len="med"/>
                        </a:ln>
                      </wps:spPr>
                      <wps:txbx>
                        <w:txbxContent>
                          <w:p>
                            <w:r>
                              <w:rPr>
                                <w:rFonts w:hint="eastAsia" w:ascii="仿宋" w:hAnsi="仿宋" w:eastAsia="仿宋"/>
                                <w:sz w:val="24"/>
                                <w:szCs w:val="24"/>
                              </w:rPr>
                              <w:t>从</w:t>
                            </w:r>
                            <w:r>
                              <w:rPr>
                                <w:rFonts w:ascii="仿宋" w:hAnsi="仿宋" w:eastAsia="仿宋"/>
                                <w:sz w:val="24"/>
                                <w:szCs w:val="24"/>
                              </w:rPr>
                              <w:t>正文到附录，页脚用阿拉伯数字连续编排页码，页码位于页脚中间，用</w:t>
                            </w:r>
                            <w:r>
                              <w:rPr>
                                <w:rFonts w:hint="eastAsia" w:ascii="仿宋" w:hAnsi="仿宋" w:eastAsia="仿宋"/>
                                <w:sz w:val="24"/>
                                <w:szCs w:val="24"/>
                              </w:rPr>
                              <w:t>Times New Roman五</w:t>
                            </w:r>
                            <w:r>
                              <w:rPr>
                                <w:rFonts w:ascii="仿宋" w:hAnsi="仿宋" w:eastAsia="仿宋"/>
                                <w:sz w:val="24"/>
                                <w:szCs w:val="24"/>
                              </w:rPr>
                              <w:t>号字体</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263.6pt;margin-top:35.15pt;height:85.5pt;width:172.5pt;z-index:251666432;mso-width-relative:page;mso-height-relative:page;" fillcolor="#FFFFFF" filled="t" stroked="t" coordsize="21600,21600" o:gfxdata="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GQ9scnYAAAACgEAAA8AAAAAAAAAAQAgAAAAIgAAAGRycy9k&#10;b3ducmV2LnhtbFBLAQIUABQAAAAIAIdO4kBwCYj5OwIAAJEEAAAOAAAAAAAAAAEAIAAAACcBAABk&#10;cnMvZTJvRG9jLnhtbFBLBQYAAAAABgAGAFkBAADUBQAAAAA=&#10;" adj="-1597,31794">
                <v:fill on="t" focussize="0,0"/>
                <v:stroke weight="2.5pt" color="#70AD47" joinstyle="miter"/>
                <v:imagedata o:title=""/>
                <o:lock v:ext="edit" aspectratio="f"/>
                <v:textbox>
                  <w:txbxContent>
                    <w:p>
                      <w:r>
                        <w:rPr>
                          <w:rFonts w:hint="eastAsia" w:ascii="仿宋" w:hAnsi="仿宋" w:eastAsia="仿宋"/>
                          <w:sz w:val="24"/>
                          <w:szCs w:val="24"/>
                        </w:rPr>
                        <w:t>从</w:t>
                      </w:r>
                      <w:r>
                        <w:rPr>
                          <w:rFonts w:ascii="仿宋" w:hAnsi="仿宋" w:eastAsia="仿宋"/>
                          <w:sz w:val="24"/>
                          <w:szCs w:val="24"/>
                        </w:rPr>
                        <w:t>正文到附录，页脚用阿拉伯数字连续编排页码，页码位于页脚中间，用</w:t>
                      </w:r>
                      <w:r>
                        <w:rPr>
                          <w:rFonts w:hint="eastAsia" w:ascii="仿宋" w:hAnsi="仿宋" w:eastAsia="仿宋"/>
                          <w:sz w:val="24"/>
                          <w:szCs w:val="24"/>
                        </w:rPr>
                        <w:t>Times New Roman五</w:t>
                      </w:r>
                      <w:r>
                        <w:rPr>
                          <w:rFonts w:ascii="仿宋" w:hAnsi="仿宋" w:eastAsia="仿宋"/>
                          <w:sz w:val="24"/>
                          <w:szCs w:val="24"/>
                        </w:rPr>
                        <w:t>号字体</w:t>
                      </w:r>
                      <w:r>
                        <w:rPr>
                          <w:rFonts w:hint="eastAsia" w:ascii="仿宋" w:hAnsi="仿宋" w:eastAsia="仿宋"/>
                          <w:sz w:val="24"/>
                          <w:szCs w:val="24"/>
                        </w:rPr>
                        <w:t>。</w:t>
                      </w:r>
                    </w:p>
                  </w:txbxContent>
                </v:textbox>
              </v:shape>
            </w:pict>
          </mc:Fallback>
        </mc:AlternateContent>
      </w:r>
      <w:r>
        <w:rPr>
          <w:b/>
          <w:sz w:val="24"/>
          <w:szCs w:val="24"/>
        </w:rPr>
        <w:br w:type="page"/>
      </w:r>
      <w:bookmarkEnd w:id="9"/>
      <w:r>
        <w:rPr>
          <w:rFonts w:ascii="宋体" w:hAnsi="宋体"/>
        </w:rPr>
        <mc:AlternateContent>
          <mc:Choice Requires="wps">
            <w:drawing>
              <wp:anchor distT="0" distB="0" distL="114300" distR="114300" simplePos="0" relativeHeight="251685888" behindDoc="0" locked="0" layoutInCell="1" allowOverlap="1">
                <wp:simplePos x="0" y="0"/>
                <wp:positionH relativeFrom="column">
                  <wp:posOffset>-418465</wp:posOffset>
                </wp:positionH>
                <wp:positionV relativeFrom="paragraph">
                  <wp:posOffset>709295</wp:posOffset>
                </wp:positionV>
                <wp:extent cx="2294255" cy="1544320"/>
                <wp:effectExtent l="15875" t="15875" r="547370" b="20955"/>
                <wp:wrapNone/>
                <wp:docPr id="8" name="矩形标注 8"/>
                <wp:cNvGraphicFramePr/>
                <a:graphic xmlns:a="http://schemas.openxmlformats.org/drawingml/2006/main">
                  <a:graphicData uri="http://schemas.microsoft.com/office/word/2010/wordprocessingShape">
                    <wps:wsp>
                      <wps:cNvSpPr/>
                      <wps:spPr>
                        <a:xfrm>
                          <a:off x="0" y="0"/>
                          <a:ext cx="2294255" cy="1544320"/>
                        </a:xfrm>
                        <a:prstGeom prst="wedgeRectCallout">
                          <a:avLst>
                            <a:gd name="adj1" fmla="val 71120"/>
                            <a:gd name="adj2" fmla="val 45231"/>
                          </a:avLst>
                        </a:prstGeom>
                        <a:solidFill>
                          <a:srgbClr val="FFFFFF"/>
                        </a:solidFill>
                        <a:ln w="31750" cap="flat" cmpd="sng">
                          <a:solidFill>
                            <a:srgbClr val="70AD47"/>
                          </a:solidFill>
                          <a:prstDash val="solid"/>
                          <a:miter/>
                          <a:headEnd type="none" w="med" len="med"/>
                          <a:tailEnd type="none" w="med" len="med"/>
                        </a:ln>
                      </wps:spPr>
                      <wps:txbx>
                        <w:txbxContent>
                          <w:p>
                            <w:r>
                              <w:rPr>
                                <w:rFonts w:hint="eastAsia"/>
                              </w:rPr>
                              <w:t>正文</w:t>
                            </w:r>
                            <w:r>
                              <w:t>中插图</w:t>
                            </w:r>
                            <w:r>
                              <w:rPr>
                                <w:rFonts w:hint="eastAsia"/>
                              </w:rPr>
                              <w:t>：</w:t>
                            </w:r>
                          </w:p>
                          <w:p>
                            <w:pPr>
                              <w:ind w:firstLine="420" w:firstLineChars="200"/>
                            </w:pPr>
                            <w:r>
                              <w:t>图</w:t>
                            </w:r>
                            <w:r>
                              <w:rPr>
                                <w:rFonts w:hint="eastAsia"/>
                              </w:rPr>
                              <w:t>号</w:t>
                            </w:r>
                            <w:r>
                              <w:t>和图</w:t>
                            </w:r>
                            <w:r>
                              <w:rPr>
                                <w:rFonts w:hint="eastAsia"/>
                              </w:rPr>
                              <w:t>名</w:t>
                            </w:r>
                            <w:r>
                              <w:t>应放在图</w:t>
                            </w:r>
                            <w:r>
                              <w:rPr>
                                <w:rFonts w:hint="eastAsia"/>
                              </w:rPr>
                              <w:t>片</w:t>
                            </w:r>
                            <w:r>
                              <w:t>正下方居中处，宋体</w:t>
                            </w:r>
                            <w:r>
                              <w:rPr>
                                <w:rFonts w:hint="eastAsia"/>
                              </w:rPr>
                              <w:t>五号</w:t>
                            </w:r>
                            <w:r>
                              <w:t>，</w:t>
                            </w:r>
                            <w:r>
                              <w:rPr>
                                <w:rFonts w:hint="eastAsia"/>
                              </w:rPr>
                              <w:t>图号</w:t>
                            </w:r>
                            <w:r>
                              <w:t>与图</w:t>
                            </w:r>
                            <w:r>
                              <w:rPr>
                                <w:rFonts w:hint="eastAsia"/>
                              </w:rPr>
                              <w:t>名之</w:t>
                            </w:r>
                            <w:r>
                              <w:t>间</w:t>
                            </w:r>
                            <w:r>
                              <w:rPr>
                                <w:rFonts w:hint="eastAsia"/>
                              </w:rPr>
                              <w:t>空一格。</w:t>
                            </w:r>
                          </w:p>
                          <w:p>
                            <w:pPr>
                              <w:ind w:firstLine="420" w:firstLineChars="200"/>
                              <w:rPr>
                                <w:rFonts w:hint="eastAsia"/>
                              </w:rPr>
                            </w:pPr>
                            <w:r>
                              <w:rPr>
                                <w:rFonts w:hint="eastAsia"/>
                              </w:rPr>
                              <w:t>全文图号依次排序，即图1、图2、……。非原创</w:t>
                            </w:r>
                            <w:r>
                              <w:t>图片</w:t>
                            </w:r>
                            <w:r>
                              <w:rPr>
                                <w:rFonts w:hint="eastAsia"/>
                              </w:rPr>
                              <w:t>需</w:t>
                            </w:r>
                            <w:r>
                              <w:t>标明具体出处</w:t>
                            </w:r>
                            <w:r>
                              <w:rPr>
                                <w:rFonts w:hint="eastAsia"/>
                              </w:rPr>
                              <w:t>，</w:t>
                            </w:r>
                            <w:r>
                              <w:t>五号宋体</w:t>
                            </w:r>
                            <w:r>
                              <w:rPr>
                                <w:rFonts w:hint="eastAsia"/>
                              </w:rPr>
                              <w:t>，1.5倍</w:t>
                            </w:r>
                            <w:r>
                              <w:t>行距。</w:t>
                            </w:r>
                          </w:p>
                          <w:p>
                            <w:pPr>
                              <w:ind w:firstLine="420" w:firstLineChars="200"/>
                            </w:pPr>
                          </w:p>
                        </w:txbxContent>
                      </wps:txbx>
                      <wps:bodyPr upright="1"/>
                    </wps:wsp>
                  </a:graphicData>
                </a:graphic>
              </wp:anchor>
            </w:drawing>
          </mc:Choice>
          <mc:Fallback>
            <w:pict>
              <v:shape id="_x0000_s1026" o:spid="_x0000_s1026" o:spt="61" type="#_x0000_t61" style="position:absolute;left:0pt;margin-left:-32.95pt;margin-top:55.85pt;height:121.6pt;width:180.65pt;z-index:251685888;mso-width-relative:page;mso-height-relative:page;" fillcolor="#FFFFFF" filled="t" stroked="t" coordsize="21600,21600" o:gfxdata="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1Hy36NgAAAALAQAADwAAAAAAAAABACAAAAAiAAAAZHJz&#10;L2Rvd25yZXYueG1sUEsBAhQAFAAAAAgAh07iQAQvvUQ9AgAAjgQAAA4AAAAAAAAAAQAgAAAAJwEA&#10;AGRycy9lMm9Eb2MueG1sUEsFBgAAAAAGAAYAWQEAANYFAAAAAA==&#10;" adj="26162,20570">
                <v:fill on="t" focussize="0,0"/>
                <v:stroke weight="2.5pt" color="#70AD47" joinstyle="miter"/>
                <v:imagedata o:title=""/>
                <o:lock v:ext="edit" aspectratio="f"/>
                <v:textbox>
                  <w:txbxContent>
                    <w:p>
                      <w:r>
                        <w:rPr>
                          <w:rFonts w:hint="eastAsia"/>
                        </w:rPr>
                        <w:t>正文</w:t>
                      </w:r>
                      <w:r>
                        <w:t>中插图</w:t>
                      </w:r>
                      <w:r>
                        <w:rPr>
                          <w:rFonts w:hint="eastAsia"/>
                        </w:rPr>
                        <w:t>：</w:t>
                      </w:r>
                    </w:p>
                    <w:p>
                      <w:pPr>
                        <w:ind w:firstLine="420" w:firstLineChars="200"/>
                      </w:pPr>
                      <w:r>
                        <w:t>图</w:t>
                      </w:r>
                      <w:r>
                        <w:rPr>
                          <w:rFonts w:hint="eastAsia"/>
                        </w:rPr>
                        <w:t>号</w:t>
                      </w:r>
                      <w:r>
                        <w:t>和图</w:t>
                      </w:r>
                      <w:r>
                        <w:rPr>
                          <w:rFonts w:hint="eastAsia"/>
                        </w:rPr>
                        <w:t>名</w:t>
                      </w:r>
                      <w:r>
                        <w:t>应放在图</w:t>
                      </w:r>
                      <w:r>
                        <w:rPr>
                          <w:rFonts w:hint="eastAsia"/>
                        </w:rPr>
                        <w:t>片</w:t>
                      </w:r>
                      <w:r>
                        <w:t>正下方居中处，宋体</w:t>
                      </w:r>
                      <w:r>
                        <w:rPr>
                          <w:rFonts w:hint="eastAsia"/>
                        </w:rPr>
                        <w:t>五号</w:t>
                      </w:r>
                      <w:r>
                        <w:t>，</w:t>
                      </w:r>
                      <w:r>
                        <w:rPr>
                          <w:rFonts w:hint="eastAsia"/>
                        </w:rPr>
                        <w:t>图号</w:t>
                      </w:r>
                      <w:r>
                        <w:t>与图</w:t>
                      </w:r>
                      <w:r>
                        <w:rPr>
                          <w:rFonts w:hint="eastAsia"/>
                        </w:rPr>
                        <w:t>名之</w:t>
                      </w:r>
                      <w:r>
                        <w:t>间</w:t>
                      </w:r>
                      <w:r>
                        <w:rPr>
                          <w:rFonts w:hint="eastAsia"/>
                        </w:rPr>
                        <w:t>空一格。</w:t>
                      </w:r>
                    </w:p>
                    <w:p>
                      <w:pPr>
                        <w:ind w:firstLine="420" w:firstLineChars="200"/>
                        <w:rPr>
                          <w:rFonts w:hint="eastAsia"/>
                        </w:rPr>
                      </w:pPr>
                      <w:r>
                        <w:rPr>
                          <w:rFonts w:hint="eastAsia"/>
                        </w:rPr>
                        <w:t>全文图号依次排序，即图1、图2、……。非原创</w:t>
                      </w:r>
                      <w:r>
                        <w:t>图片</w:t>
                      </w:r>
                      <w:r>
                        <w:rPr>
                          <w:rFonts w:hint="eastAsia"/>
                        </w:rPr>
                        <w:t>需</w:t>
                      </w:r>
                      <w:r>
                        <w:t>标明具体出处</w:t>
                      </w:r>
                      <w:r>
                        <w:rPr>
                          <w:rFonts w:hint="eastAsia"/>
                        </w:rPr>
                        <w:t>，</w:t>
                      </w:r>
                      <w:r>
                        <w:t>五号宋体</w:t>
                      </w:r>
                      <w:r>
                        <w:rPr>
                          <w:rFonts w:hint="eastAsia"/>
                        </w:rPr>
                        <w:t>，1.5倍</w:t>
                      </w:r>
                      <w:r>
                        <w:t>行距。</w:t>
                      </w:r>
                    </w:p>
                    <w:p>
                      <w:pPr>
                        <w:ind w:firstLine="420" w:firstLineChars="200"/>
                      </w:pPr>
                    </w:p>
                  </w:txbxContent>
                </v:textbox>
              </v:shape>
            </w:pict>
          </mc:Fallback>
        </mc:AlternateContent>
      </w:r>
      <w:r>
        <w:rPr>
          <w:rFonts w:ascii="宋体" w:hAnsi="宋体"/>
        </w:rPr>
        <w:drawing>
          <wp:inline distT="0" distB="0" distL="114300" distR="114300">
            <wp:extent cx="1857375" cy="2121535"/>
            <wp:effectExtent l="0" t="0" r="9525" b="1206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2"/>
                    <a:stretch>
                      <a:fillRect/>
                    </a:stretch>
                  </pic:blipFill>
                  <pic:spPr>
                    <a:xfrm>
                      <a:off x="0" y="0"/>
                      <a:ext cx="1857375" cy="2121535"/>
                    </a:xfrm>
                    <a:prstGeom prst="rect">
                      <a:avLst/>
                    </a:prstGeom>
                    <a:noFill/>
                    <a:ln>
                      <a:noFill/>
                    </a:ln>
                  </pic:spPr>
                </pic:pic>
              </a:graphicData>
            </a:graphic>
          </wp:inline>
        </w:drawing>
      </w:r>
    </w:p>
    <w:p>
      <w:pPr>
        <w:spacing w:line="360" w:lineRule="auto"/>
        <w:ind w:firstLine="417" w:firstLineChars="199"/>
        <w:jc w:val="center"/>
        <w:rPr>
          <w:rFonts w:ascii="宋体" w:hAnsi="宋体"/>
        </w:rPr>
      </w:pPr>
      <w:r>
        <w:rPr>
          <w:rFonts w:hint="eastAsia" w:ascii="宋体" w:hAnsi="宋体"/>
        </w:rPr>
        <w:t>图</w:t>
      </w:r>
      <w:r>
        <w:rPr>
          <w:rFonts w:ascii="Times New Roman" w:hAnsi="Times New Roman"/>
        </w:rPr>
        <w:t>1</w:t>
      </w:r>
      <w:r>
        <w:rPr>
          <w:rFonts w:hint="eastAsia" w:ascii="宋体" w:hAnsi="宋体"/>
        </w:rPr>
        <w:t xml:space="preserve"> 聚吡咯的聚合机理</w:t>
      </w:r>
    </w:p>
    <w:p>
      <w:pPr>
        <w:spacing w:line="360" w:lineRule="auto"/>
        <w:ind w:firstLine="417" w:firstLineChars="199"/>
        <w:jc w:val="center"/>
        <w:rPr>
          <w:rFonts w:ascii="宋体" w:hAnsi="宋体"/>
        </w:rPr>
      </w:pPr>
    </w:p>
    <w:p>
      <w:pPr>
        <w:spacing w:line="360" w:lineRule="auto"/>
        <w:ind w:firstLine="417" w:firstLineChars="199"/>
        <w:jc w:val="left"/>
        <w:rPr>
          <w:rFonts w:ascii="宋体" w:hAnsi="宋体"/>
          <w:sz w:val="24"/>
          <w:szCs w:val="24"/>
        </w:rPr>
      </w:pPr>
      <w:r>
        <mc:AlternateContent>
          <mc:Choice Requires="wps">
            <w:drawing>
              <wp:anchor distT="0" distB="0" distL="114300" distR="114300" simplePos="0" relativeHeight="251671552" behindDoc="0" locked="0" layoutInCell="1" allowOverlap="1">
                <wp:simplePos x="0" y="0"/>
                <wp:positionH relativeFrom="column">
                  <wp:posOffset>3094990</wp:posOffset>
                </wp:positionH>
                <wp:positionV relativeFrom="paragraph">
                  <wp:posOffset>110490</wp:posOffset>
                </wp:positionV>
                <wp:extent cx="2485390" cy="294640"/>
                <wp:effectExtent l="415290" t="15875" r="33020" b="32385"/>
                <wp:wrapNone/>
                <wp:docPr id="35" name="矩形标注 35"/>
                <wp:cNvGraphicFramePr/>
                <a:graphic xmlns:a="http://schemas.openxmlformats.org/drawingml/2006/main">
                  <a:graphicData uri="http://schemas.microsoft.com/office/word/2010/wordprocessingShape">
                    <wps:wsp>
                      <wps:cNvSpPr/>
                      <wps:spPr>
                        <a:xfrm>
                          <a:off x="0" y="0"/>
                          <a:ext cx="2485390" cy="294640"/>
                        </a:xfrm>
                        <a:prstGeom prst="wedgeRectCallout">
                          <a:avLst>
                            <a:gd name="adj1" fmla="val -61676"/>
                            <a:gd name="adj2" fmla="val -1722"/>
                          </a:avLst>
                        </a:prstGeom>
                        <a:solidFill>
                          <a:srgbClr val="FFFFFF"/>
                        </a:solidFill>
                        <a:ln w="31750" cap="flat" cmpd="sng">
                          <a:solidFill>
                            <a:srgbClr val="70AD47"/>
                          </a:solidFill>
                          <a:prstDash val="solid"/>
                          <a:miter/>
                          <a:headEnd type="none" w="med" len="med"/>
                          <a:tailEnd type="none" w="med" len="med"/>
                        </a:ln>
                      </wps:spPr>
                      <wps:txbx>
                        <w:txbxContent>
                          <w:p>
                            <w:pPr>
                              <w:rPr>
                                <w:rFonts w:ascii="仿宋" w:hAnsi="仿宋" w:eastAsia="仿宋"/>
                                <w:sz w:val="24"/>
                                <w:szCs w:val="24"/>
                              </w:rPr>
                            </w:pPr>
                            <w:r>
                              <w:rPr>
                                <w:rFonts w:hint="eastAsia" w:ascii="仿宋" w:hAnsi="仿宋" w:eastAsia="仿宋"/>
                                <w:sz w:val="24"/>
                                <w:szCs w:val="24"/>
                              </w:rPr>
                              <w:t>插图</w:t>
                            </w:r>
                            <w:r>
                              <w:rPr>
                                <w:rFonts w:ascii="仿宋" w:hAnsi="仿宋" w:eastAsia="仿宋"/>
                                <w:sz w:val="24"/>
                                <w:szCs w:val="24"/>
                              </w:rPr>
                              <w:t>和</w:t>
                            </w:r>
                            <w:r>
                              <w:rPr>
                                <w:rFonts w:hint="eastAsia" w:ascii="仿宋" w:hAnsi="仿宋" w:eastAsia="仿宋"/>
                                <w:sz w:val="24"/>
                                <w:szCs w:val="24"/>
                              </w:rPr>
                              <w:t>表格在</w:t>
                            </w:r>
                            <w:r>
                              <w:rPr>
                                <w:rFonts w:ascii="仿宋" w:hAnsi="仿宋" w:eastAsia="仿宋"/>
                                <w:sz w:val="24"/>
                                <w:szCs w:val="24"/>
                              </w:rPr>
                              <w:t>正文中一定有引用</w:t>
                            </w:r>
                          </w:p>
                        </w:txbxContent>
                      </wps:txbx>
                      <wps:bodyPr upright="1"/>
                    </wps:wsp>
                  </a:graphicData>
                </a:graphic>
              </wp:anchor>
            </w:drawing>
          </mc:Choice>
          <mc:Fallback>
            <w:pict>
              <v:shape id="_x0000_s1026" o:spid="_x0000_s1026" o:spt="61" type="#_x0000_t61" style="position:absolute;left:0pt;margin-left:243.7pt;margin-top:8.7pt;height:23.2pt;width:195.7pt;z-index:251671552;mso-width-relative:page;mso-height-relative:page;" fillcolor="#FFFFFF" filled="t" stroked="t" coordsize="21600,21600" o:gfxdata="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ra3Fs9gAAAAJAQAADwAAAAAAAAABACAAAAAiAAAAZHJz&#10;L2Rvd25yZXYueG1sUEsBAhQAFAAAAAgAh07iQESfYqU9AgAAkAQAAA4AAAAAAAAAAQAgAAAAJwEA&#10;AGRycy9lMm9Eb2MueG1sUEsFBgAAAAAGAAYAWQEAANYFAAAAAA==&#10;" adj="-2522,10428">
                <v:fill on="t" focussize="0,0"/>
                <v:stroke weight="2.5pt" color="#70AD47" joinstyle="miter"/>
                <v:imagedata o:title=""/>
                <o:lock v:ext="edit" aspectratio="f"/>
                <v:textbox>
                  <w:txbxContent>
                    <w:p>
                      <w:pPr>
                        <w:rPr>
                          <w:rFonts w:ascii="仿宋" w:hAnsi="仿宋" w:eastAsia="仿宋"/>
                          <w:sz w:val="24"/>
                          <w:szCs w:val="24"/>
                        </w:rPr>
                      </w:pPr>
                      <w:r>
                        <w:rPr>
                          <w:rFonts w:hint="eastAsia" w:ascii="仿宋" w:hAnsi="仿宋" w:eastAsia="仿宋"/>
                          <w:sz w:val="24"/>
                          <w:szCs w:val="24"/>
                        </w:rPr>
                        <w:t>插图</w:t>
                      </w:r>
                      <w:r>
                        <w:rPr>
                          <w:rFonts w:ascii="仿宋" w:hAnsi="仿宋" w:eastAsia="仿宋"/>
                          <w:sz w:val="24"/>
                          <w:szCs w:val="24"/>
                        </w:rPr>
                        <w:t>和</w:t>
                      </w:r>
                      <w:r>
                        <w:rPr>
                          <w:rFonts w:hint="eastAsia" w:ascii="仿宋" w:hAnsi="仿宋" w:eastAsia="仿宋"/>
                          <w:sz w:val="24"/>
                          <w:szCs w:val="24"/>
                        </w:rPr>
                        <w:t>表格在</w:t>
                      </w:r>
                      <w:r>
                        <w:rPr>
                          <w:rFonts w:ascii="仿宋" w:hAnsi="仿宋" w:eastAsia="仿宋"/>
                          <w:sz w:val="24"/>
                          <w:szCs w:val="24"/>
                        </w:rPr>
                        <w:t>正文中一定有引用</w:t>
                      </w:r>
                    </w:p>
                  </w:txbxContent>
                </v:textbox>
              </v:shape>
            </w:pict>
          </mc:Fallback>
        </mc:AlternateContent>
      </w:r>
      <w:r>
        <w:rPr>
          <w:rFonts w:hint="eastAsia" w:ascii="宋体" w:hAnsi="宋体"/>
          <w:sz w:val="24"/>
          <w:szCs w:val="24"/>
        </w:rPr>
        <w:t>……聚吡咯的聚合机理如</w:t>
      </w:r>
      <w:r>
        <w:rPr>
          <w:rFonts w:ascii="宋体" w:hAnsi="宋体"/>
          <w:sz w:val="24"/>
          <w:szCs w:val="24"/>
        </w:rPr>
        <w:t>图</w:t>
      </w:r>
      <w:r>
        <w:rPr>
          <w:rFonts w:ascii="Times New Roman" w:hAnsi="Times New Roman"/>
          <w:sz w:val="24"/>
          <w:szCs w:val="24"/>
        </w:rPr>
        <w:t>1</w:t>
      </w:r>
      <w:r>
        <w:rPr>
          <w:rFonts w:hint="eastAsia" w:ascii="宋体" w:hAnsi="宋体"/>
          <w:sz w:val="24"/>
          <w:szCs w:val="24"/>
        </w:rPr>
        <w:t>所示</w:t>
      </w:r>
      <w:r>
        <w:rPr>
          <w:rFonts w:ascii="宋体" w:hAnsi="宋体"/>
          <w:sz w:val="24"/>
          <w:szCs w:val="24"/>
        </w:rPr>
        <w:t>。</w:t>
      </w:r>
    </w:p>
    <w:p>
      <w:pPr>
        <w:spacing w:line="360" w:lineRule="auto"/>
        <w:ind w:firstLine="477" w:firstLineChars="199"/>
        <w:jc w:val="left"/>
        <w:rPr>
          <w:sz w:val="24"/>
          <w:szCs w:val="24"/>
        </w:rPr>
      </w:pPr>
      <w:r>
        <w:rPr>
          <w:rFonts w:hint="eastAsia"/>
          <w:sz w:val="24"/>
          <w:szCs w:val="24"/>
        </w:rPr>
        <w:t>……主要</w:t>
      </w:r>
      <w:r>
        <w:rPr>
          <w:sz w:val="24"/>
          <w:szCs w:val="24"/>
        </w:rPr>
        <w:t>实验仪器</w:t>
      </w:r>
      <w:r>
        <w:rPr>
          <w:rFonts w:hint="eastAsia"/>
          <w:sz w:val="24"/>
          <w:szCs w:val="24"/>
        </w:rPr>
        <w:t>与设备见</w:t>
      </w:r>
      <w:r>
        <w:rPr>
          <w:sz w:val="24"/>
          <w:szCs w:val="24"/>
        </w:rPr>
        <w:t>表</w:t>
      </w:r>
      <w:r>
        <w:rPr>
          <w:rFonts w:ascii="Times New Roman" w:hAnsi="Times New Roman"/>
          <w:sz w:val="24"/>
          <w:szCs w:val="24"/>
        </w:rPr>
        <w:t>1</w:t>
      </w:r>
      <w:r>
        <w:rPr>
          <w:rFonts w:hint="eastAsia"/>
          <w:sz w:val="24"/>
          <w:szCs w:val="24"/>
        </w:rPr>
        <w:t>。</w:t>
      </w:r>
    </w:p>
    <w:p>
      <w:pPr>
        <w:spacing w:line="360" w:lineRule="auto"/>
        <w:ind w:firstLine="477" w:firstLineChars="199"/>
        <w:jc w:val="left"/>
        <w:rPr>
          <w:sz w:val="24"/>
          <w:szCs w:val="24"/>
        </w:rPr>
      </w:pPr>
      <w:r>
        <w:rPr>
          <w:rFonts w:hint="eastAsia"/>
          <w:sz w:val="24"/>
          <w:szCs w:val="24"/>
        </w:rPr>
        <w:t>……</w:t>
      </w:r>
    </w:p>
    <w:p>
      <w:pPr>
        <w:spacing w:line="360" w:lineRule="auto"/>
        <w:ind w:firstLine="477" w:firstLineChars="199"/>
        <w:jc w:val="left"/>
        <w:rPr>
          <w:sz w:val="24"/>
          <w:szCs w:val="24"/>
        </w:rPr>
      </w:pPr>
      <w:r>
        <w:rPr>
          <w:rFonts w:hint="eastAsia" w:ascii="宋体" w:hAnsi="宋体"/>
          <w:sz w:val="24"/>
          <w:szCs w:val="24"/>
        </w:rPr>
        <mc:AlternateContent>
          <mc:Choice Requires="wps">
            <w:drawing>
              <wp:anchor distT="0" distB="0" distL="114300" distR="114300" simplePos="0" relativeHeight="251686912" behindDoc="0" locked="0" layoutInCell="1" allowOverlap="1">
                <wp:simplePos x="0" y="0"/>
                <wp:positionH relativeFrom="column">
                  <wp:posOffset>-699770</wp:posOffset>
                </wp:positionH>
                <wp:positionV relativeFrom="paragraph">
                  <wp:posOffset>180340</wp:posOffset>
                </wp:positionV>
                <wp:extent cx="2887345" cy="1647825"/>
                <wp:effectExtent l="15875" t="15875" r="601980" b="31750"/>
                <wp:wrapNone/>
                <wp:docPr id="31" name="矩形标注 31"/>
                <wp:cNvGraphicFramePr/>
                <a:graphic xmlns:a="http://schemas.openxmlformats.org/drawingml/2006/main">
                  <a:graphicData uri="http://schemas.microsoft.com/office/word/2010/wordprocessingShape">
                    <wps:wsp>
                      <wps:cNvSpPr/>
                      <wps:spPr>
                        <a:xfrm>
                          <a:off x="0" y="0"/>
                          <a:ext cx="2887345" cy="1647825"/>
                        </a:xfrm>
                        <a:prstGeom prst="wedgeRectCallout">
                          <a:avLst>
                            <a:gd name="adj1" fmla="val 69088"/>
                            <a:gd name="adj2" fmla="val 29847"/>
                          </a:avLst>
                        </a:prstGeom>
                        <a:solidFill>
                          <a:srgbClr val="FFFFFF"/>
                        </a:solidFill>
                        <a:ln w="31750" cap="flat" cmpd="sng">
                          <a:solidFill>
                            <a:srgbClr val="70AD47"/>
                          </a:solidFill>
                          <a:prstDash val="solid"/>
                          <a:miter/>
                          <a:headEnd type="none" w="med" len="med"/>
                          <a:tailEnd type="none" w="med" len="med"/>
                        </a:ln>
                      </wps:spPr>
                      <wps:txbx>
                        <w:txbxContent>
                          <w:p>
                            <w:pPr>
                              <w:rPr>
                                <w:rFonts w:hint="eastAsia"/>
                              </w:rPr>
                            </w:pPr>
                            <w:r>
                              <w:rPr>
                                <w:rFonts w:hint="eastAsia"/>
                              </w:rPr>
                              <w:t>正文</w:t>
                            </w:r>
                            <w:r>
                              <w:t>中</w:t>
                            </w:r>
                            <w:r>
                              <w:rPr>
                                <w:rFonts w:hint="eastAsia"/>
                              </w:rPr>
                              <w:t>表格：</w:t>
                            </w:r>
                          </w:p>
                          <w:p>
                            <w:pPr>
                              <w:ind w:firstLine="420" w:firstLineChars="200"/>
                            </w:pPr>
                            <w:r>
                              <w:rPr>
                                <w:rFonts w:hint="eastAsia"/>
                              </w:rPr>
                              <w:t>表格一般</w:t>
                            </w:r>
                            <w:r>
                              <w:t>采用三线表，必要时可加辅助线</w:t>
                            </w:r>
                            <w:r>
                              <w:rPr>
                                <w:rFonts w:hint="eastAsia"/>
                              </w:rPr>
                              <w:t>。表号</w:t>
                            </w:r>
                            <w:r>
                              <w:t>和</w:t>
                            </w:r>
                            <w:r>
                              <w:rPr>
                                <w:rFonts w:hint="eastAsia"/>
                              </w:rPr>
                              <w:t>表名</w:t>
                            </w:r>
                            <w:r>
                              <w:t>放在</w:t>
                            </w:r>
                            <w:r>
                              <w:rPr>
                                <w:rFonts w:hint="eastAsia"/>
                              </w:rPr>
                              <w:t>表格</w:t>
                            </w:r>
                            <w:r>
                              <w:t>正</w:t>
                            </w:r>
                            <w:r>
                              <w:rPr>
                                <w:rFonts w:hint="eastAsia"/>
                              </w:rPr>
                              <w:t>上</w:t>
                            </w:r>
                            <w:r>
                              <w:t>方居中处，宋体</w:t>
                            </w:r>
                            <w:r>
                              <w:rPr>
                                <w:rFonts w:hint="eastAsia"/>
                              </w:rPr>
                              <w:t>五号</w:t>
                            </w:r>
                            <w:r>
                              <w:t>，</w:t>
                            </w:r>
                            <w:r>
                              <w:rPr>
                                <w:rFonts w:hint="eastAsia"/>
                              </w:rPr>
                              <w:t>表号</w:t>
                            </w:r>
                            <w:r>
                              <w:t>与</w:t>
                            </w:r>
                            <w:r>
                              <w:rPr>
                                <w:rFonts w:hint="eastAsia"/>
                              </w:rPr>
                              <w:t>表名之</w:t>
                            </w:r>
                            <w:r>
                              <w:t>间</w:t>
                            </w:r>
                            <w:r>
                              <w:rPr>
                                <w:rFonts w:hint="eastAsia"/>
                              </w:rPr>
                              <w:t>空一格。</w:t>
                            </w:r>
                          </w:p>
                          <w:p>
                            <w:pPr>
                              <w:ind w:firstLine="420" w:firstLineChars="200"/>
                            </w:pPr>
                            <w:r>
                              <w:rPr>
                                <w:rFonts w:hint="eastAsia"/>
                              </w:rPr>
                              <w:t>全文表格</w:t>
                            </w:r>
                            <w:r>
                              <w:t>依次</w:t>
                            </w:r>
                            <w:r>
                              <w:rPr>
                                <w:rFonts w:hint="eastAsia"/>
                              </w:rPr>
                              <w:t>排号</w:t>
                            </w:r>
                            <w:r>
                              <w:t>，即</w:t>
                            </w:r>
                            <w:r>
                              <w:rPr>
                                <w:rFonts w:hint="eastAsia"/>
                              </w:rPr>
                              <w:t>表1、表2……。表格</w:t>
                            </w:r>
                            <w:r>
                              <w:t>中文字一般采用宋体</w:t>
                            </w:r>
                            <w:r>
                              <w:rPr>
                                <w:rFonts w:hint="eastAsia"/>
                              </w:rPr>
                              <w:t>五号</w:t>
                            </w:r>
                            <w:r>
                              <w:t>，</w:t>
                            </w:r>
                            <w:r>
                              <w:rPr>
                                <w:rFonts w:hint="eastAsia"/>
                              </w:rPr>
                              <w:t>如遇</w:t>
                            </w:r>
                            <w:r>
                              <w:t>特殊情况也可根据需要调整表格格式。</w:t>
                            </w:r>
                          </w:p>
                        </w:txbxContent>
                      </wps:txbx>
                      <wps:bodyPr upright="1"/>
                    </wps:wsp>
                  </a:graphicData>
                </a:graphic>
              </wp:anchor>
            </w:drawing>
          </mc:Choice>
          <mc:Fallback>
            <w:pict>
              <v:shape id="_x0000_s1026" o:spid="_x0000_s1026" o:spt="61" type="#_x0000_t61" style="position:absolute;left:0pt;margin-left:-55.1pt;margin-top:14.2pt;height:129.75pt;width:227.35pt;z-index:251686912;mso-width-relative:page;mso-height-relative:page;" fillcolor="#FFFFFF" filled="t" stroked="t" coordsize="21600,21600" o:gfxdata="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EGl1k2gAAAAsBAAAPAAAAAAAAAAEAIAAAACIAAABk&#10;cnMvZG93bnJldi54bWxQSwECFAAUAAAACACHTuJAy4tDJj0CAACQBAAADgAAAAAAAAABACAAAAAp&#10;AQAAZHJzL2Uyb0RvYy54bWxQSwUGAAAAAAYABgBZAQAA2AUAAAAA&#10;" adj="25723,17247">
                <v:fill on="t" focussize="0,0"/>
                <v:stroke weight="2.5pt" color="#70AD47" joinstyle="miter"/>
                <v:imagedata o:title=""/>
                <o:lock v:ext="edit" aspectratio="f"/>
                <v:textbox>
                  <w:txbxContent>
                    <w:p>
                      <w:pPr>
                        <w:rPr>
                          <w:rFonts w:hint="eastAsia"/>
                        </w:rPr>
                      </w:pPr>
                      <w:r>
                        <w:rPr>
                          <w:rFonts w:hint="eastAsia"/>
                        </w:rPr>
                        <w:t>正文</w:t>
                      </w:r>
                      <w:r>
                        <w:t>中</w:t>
                      </w:r>
                      <w:r>
                        <w:rPr>
                          <w:rFonts w:hint="eastAsia"/>
                        </w:rPr>
                        <w:t>表格：</w:t>
                      </w:r>
                    </w:p>
                    <w:p>
                      <w:pPr>
                        <w:ind w:firstLine="420" w:firstLineChars="200"/>
                      </w:pPr>
                      <w:r>
                        <w:rPr>
                          <w:rFonts w:hint="eastAsia"/>
                        </w:rPr>
                        <w:t>表格一般</w:t>
                      </w:r>
                      <w:r>
                        <w:t>采用三线表，必要时可加辅助线</w:t>
                      </w:r>
                      <w:r>
                        <w:rPr>
                          <w:rFonts w:hint="eastAsia"/>
                        </w:rPr>
                        <w:t>。表号</w:t>
                      </w:r>
                      <w:r>
                        <w:t>和</w:t>
                      </w:r>
                      <w:r>
                        <w:rPr>
                          <w:rFonts w:hint="eastAsia"/>
                        </w:rPr>
                        <w:t>表名</w:t>
                      </w:r>
                      <w:r>
                        <w:t>放在</w:t>
                      </w:r>
                      <w:r>
                        <w:rPr>
                          <w:rFonts w:hint="eastAsia"/>
                        </w:rPr>
                        <w:t>表格</w:t>
                      </w:r>
                      <w:r>
                        <w:t>正</w:t>
                      </w:r>
                      <w:r>
                        <w:rPr>
                          <w:rFonts w:hint="eastAsia"/>
                        </w:rPr>
                        <w:t>上</w:t>
                      </w:r>
                      <w:r>
                        <w:t>方居中处，宋体</w:t>
                      </w:r>
                      <w:r>
                        <w:rPr>
                          <w:rFonts w:hint="eastAsia"/>
                        </w:rPr>
                        <w:t>五号</w:t>
                      </w:r>
                      <w:r>
                        <w:t>，</w:t>
                      </w:r>
                      <w:r>
                        <w:rPr>
                          <w:rFonts w:hint="eastAsia"/>
                        </w:rPr>
                        <w:t>表号</w:t>
                      </w:r>
                      <w:r>
                        <w:t>与</w:t>
                      </w:r>
                      <w:r>
                        <w:rPr>
                          <w:rFonts w:hint="eastAsia"/>
                        </w:rPr>
                        <w:t>表名之</w:t>
                      </w:r>
                      <w:r>
                        <w:t>间</w:t>
                      </w:r>
                      <w:r>
                        <w:rPr>
                          <w:rFonts w:hint="eastAsia"/>
                        </w:rPr>
                        <w:t>空一格。</w:t>
                      </w:r>
                    </w:p>
                    <w:p>
                      <w:pPr>
                        <w:ind w:firstLine="420" w:firstLineChars="200"/>
                      </w:pPr>
                      <w:r>
                        <w:rPr>
                          <w:rFonts w:hint="eastAsia"/>
                        </w:rPr>
                        <w:t>全文表格</w:t>
                      </w:r>
                      <w:r>
                        <w:t>依次</w:t>
                      </w:r>
                      <w:r>
                        <w:rPr>
                          <w:rFonts w:hint="eastAsia"/>
                        </w:rPr>
                        <w:t>排号</w:t>
                      </w:r>
                      <w:r>
                        <w:t>，即</w:t>
                      </w:r>
                      <w:r>
                        <w:rPr>
                          <w:rFonts w:hint="eastAsia"/>
                        </w:rPr>
                        <w:t>表1、表2……。表格</w:t>
                      </w:r>
                      <w:r>
                        <w:t>中文字一般采用宋体</w:t>
                      </w:r>
                      <w:r>
                        <w:rPr>
                          <w:rFonts w:hint="eastAsia"/>
                        </w:rPr>
                        <w:t>五号</w:t>
                      </w:r>
                      <w:r>
                        <w:t>，</w:t>
                      </w:r>
                      <w:r>
                        <w:rPr>
                          <w:rFonts w:hint="eastAsia"/>
                        </w:rPr>
                        <w:t>如遇</w:t>
                      </w:r>
                      <w:r>
                        <w:t>特殊情况也可根据需要调整表格格式。</w:t>
                      </w:r>
                    </w:p>
                  </w:txbxContent>
                </v:textbox>
              </v:shape>
            </w:pict>
          </mc:Fallback>
        </mc:AlternateContent>
      </w:r>
      <w:r>
        <w:rPr>
          <w:rFonts w:hint="eastAsia"/>
          <w:sz w:val="24"/>
          <w:szCs w:val="24"/>
        </w:rPr>
        <w:t>……</w:t>
      </w:r>
    </w:p>
    <w:p>
      <w:pPr>
        <w:spacing w:line="360" w:lineRule="auto"/>
        <w:ind w:firstLine="477" w:firstLineChars="199"/>
        <w:jc w:val="left"/>
        <w:rPr>
          <w:rFonts w:hint="eastAsia"/>
          <w:sz w:val="24"/>
          <w:szCs w:val="24"/>
        </w:rPr>
      </w:pPr>
      <w:r>
        <w:rPr>
          <w:rFonts w:hint="eastAsia"/>
          <w:sz w:val="24"/>
          <w:szCs w:val="24"/>
        </w:rPr>
        <w:t>……</w:t>
      </w:r>
    </w:p>
    <w:p>
      <w:pPr>
        <w:spacing w:line="360" w:lineRule="auto"/>
        <w:ind w:firstLine="600" w:firstLineChars="250"/>
        <w:rPr>
          <w:sz w:val="24"/>
          <w:szCs w:val="24"/>
        </w:rPr>
      </w:pPr>
    </w:p>
    <w:p>
      <w:pPr>
        <w:pStyle w:val="2"/>
        <w:spacing w:after="120"/>
        <w:rPr>
          <w:rFonts w:ascii="宋体" w:hAnsi="宋体"/>
          <w:sz w:val="24"/>
          <w:szCs w:val="24"/>
        </w:rPr>
      </w:pPr>
      <w:bookmarkStart w:id="10" w:name="_Toc10154"/>
      <w:bookmarkStart w:id="11" w:name="_Toc24555"/>
      <w:bookmarkStart w:id="12" w:name="_Toc29393"/>
      <w:bookmarkStart w:id="13" w:name="_Toc449993524"/>
      <w:bookmarkStart w:id="14" w:name="_Toc20667"/>
      <w:bookmarkStart w:id="15" w:name="_Toc5280"/>
      <w:r>
        <w:rPr>
          <w:rFonts w:hint="eastAsia" w:ascii="宋体" w:hAnsi="宋体"/>
          <w:sz w:val="24"/>
          <w:szCs w:val="24"/>
        </w:rPr>
        <w:t>2.2.2 实验仪器</w:t>
      </w:r>
      <w:bookmarkEnd w:id="10"/>
      <w:bookmarkEnd w:id="11"/>
      <w:bookmarkEnd w:id="12"/>
      <w:bookmarkEnd w:id="13"/>
      <w:bookmarkEnd w:id="14"/>
      <w:bookmarkEnd w:id="15"/>
    </w:p>
    <w:p>
      <w:pPr>
        <w:pStyle w:val="13"/>
        <w:spacing w:line="360" w:lineRule="auto"/>
        <w:jc w:val="center"/>
        <w:rPr>
          <w:rFonts w:ascii="宋体" w:hAnsi="宋体"/>
          <w:sz w:val="21"/>
          <w:szCs w:val="21"/>
          <w:lang w:eastAsia="zh-CN"/>
        </w:rPr>
      </w:pPr>
      <w:r>
        <w:rPr>
          <w:rFonts w:ascii="宋体" w:hAnsi="宋体"/>
          <w:sz w:val="21"/>
          <w:szCs w:val="21"/>
          <w:lang w:eastAsia="zh-CN"/>
        </w:rPr>
        <w:t xml:space="preserve">表1 </w:t>
      </w:r>
      <w:r>
        <w:rPr>
          <w:rFonts w:hint="eastAsia" w:ascii="宋体" w:hAnsi="宋体"/>
          <w:sz w:val="21"/>
          <w:szCs w:val="21"/>
          <w:lang w:eastAsia="zh-CN"/>
        </w:rPr>
        <w:t>实验仪器与设备</w:t>
      </w:r>
    </w:p>
    <w:tbl>
      <w:tblPr>
        <w:tblStyle w:val="7"/>
        <w:tblW w:w="8648" w:type="dxa"/>
        <w:jc w:val="center"/>
        <w:tblLayout w:type="fixed"/>
        <w:tblCellMar>
          <w:top w:w="0" w:type="dxa"/>
          <w:left w:w="108" w:type="dxa"/>
          <w:bottom w:w="0" w:type="dxa"/>
          <w:right w:w="108" w:type="dxa"/>
        </w:tblCellMar>
      </w:tblPr>
      <w:tblGrid>
        <w:gridCol w:w="3096"/>
        <w:gridCol w:w="1496"/>
        <w:gridCol w:w="4056"/>
      </w:tblGrid>
      <w:tr>
        <w:tblPrEx>
          <w:tblCellMar>
            <w:top w:w="0" w:type="dxa"/>
            <w:left w:w="108" w:type="dxa"/>
            <w:bottom w:w="0" w:type="dxa"/>
            <w:right w:w="108" w:type="dxa"/>
          </w:tblCellMar>
        </w:tblPrEx>
        <w:trPr>
          <w:trHeight w:val="419" w:hRule="atLeast"/>
          <w:jc w:val="center"/>
        </w:trPr>
        <w:tc>
          <w:tcPr>
            <w:tcW w:w="3096" w:type="dxa"/>
            <w:tcBorders>
              <w:top w:val="single" w:color="auto" w:sz="8" w:space="0"/>
              <w:left w:val="nil"/>
              <w:bottom w:val="single" w:color="auto" w:sz="8" w:space="0"/>
              <w:right w:val="nil"/>
            </w:tcBorders>
            <w:noWrap w:val="0"/>
            <w:vAlign w:val="center"/>
          </w:tcPr>
          <w:p>
            <w:pPr>
              <w:pStyle w:val="13"/>
              <w:spacing w:after="0" w:line="360" w:lineRule="auto"/>
              <w:jc w:val="center"/>
              <w:rPr>
                <w:rFonts w:ascii="宋体" w:hAnsi="宋体"/>
                <w:sz w:val="21"/>
                <w:szCs w:val="21"/>
                <w:lang w:eastAsia="zh-CN"/>
              </w:rPr>
            </w:pPr>
            <w:r>
              <w:rPr>
                <w:rFonts w:hint="eastAsia" w:ascii="宋体" w:hAnsi="宋体"/>
                <w:sz w:val="21"/>
                <w:szCs w:val="21"/>
                <w:lang w:eastAsia="zh-CN"/>
              </w:rPr>
              <w:t>设备名称</w:t>
            </w:r>
          </w:p>
        </w:tc>
        <w:tc>
          <w:tcPr>
            <w:tcW w:w="1496" w:type="dxa"/>
            <w:tcBorders>
              <w:top w:val="single" w:color="auto" w:sz="8" w:space="0"/>
              <w:left w:val="nil"/>
              <w:bottom w:val="single" w:color="auto" w:sz="8" w:space="0"/>
              <w:right w:val="nil"/>
            </w:tcBorders>
            <w:noWrap w:val="0"/>
            <w:vAlign w:val="center"/>
          </w:tcPr>
          <w:p>
            <w:pPr>
              <w:pStyle w:val="13"/>
              <w:spacing w:after="0" w:line="360" w:lineRule="auto"/>
              <w:jc w:val="center"/>
              <w:rPr>
                <w:rFonts w:ascii="宋体" w:hAnsi="宋体"/>
                <w:sz w:val="21"/>
                <w:szCs w:val="21"/>
                <w:lang w:eastAsia="zh-CN"/>
              </w:rPr>
            </w:pPr>
            <w:r>
              <w:rPr>
                <w:rFonts w:hint="eastAsia" w:ascii="宋体" w:hAnsi="宋体"/>
                <w:sz w:val="21"/>
                <w:szCs w:val="21"/>
                <w:lang w:eastAsia="zh-CN"/>
              </w:rPr>
              <w:t>型号</w:t>
            </w:r>
          </w:p>
        </w:tc>
        <w:tc>
          <w:tcPr>
            <w:tcW w:w="4056" w:type="dxa"/>
            <w:tcBorders>
              <w:top w:val="single" w:color="auto" w:sz="8" w:space="0"/>
              <w:left w:val="nil"/>
              <w:bottom w:val="single" w:color="auto" w:sz="8" w:space="0"/>
              <w:right w:val="nil"/>
            </w:tcBorders>
            <w:noWrap w:val="0"/>
            <w:vAlign w:val="center"/>
          </w:tcPr>
          <w:p>
            <w:pPr>
              <w:pStyle w:val="13"/>
              <w:spacing w:after="0" w:line="360" w:lineRule="auto"/>
              <w:jc w:val="center"/>
              <w:rPr>
                <w:rFonts w:ascii="宋体" w:hAnsi="宋体"/>
                <w:sz w:val="21"/>
                <w:szCs w:val="21"/>
                <w:lang w:eastAsia="zh-CN"/>
              </w:rPr>
            </w:pPr>
            <w:r>
              <w:rPr>
                <w:rFonts w:hint="eastAsia" w:ascii="宋体" w:hAnsi="宋体"/>
                <w:sz w:val="21"/>
                <w:szCs w:val="21"/>
                <w:lang w:eastAsia="zh-CN"/>
              </w:rPr>
              <w:t>生产厂家</w:t>
            </w:r>
          </w:p>
        </w:tc>
      </w:tr>
      <w:tr>
        <w:tblPrEx>
          <w:tblCellMar>
            <w:top w:w="0" w:type="dxa"/>
            <w:left w:w="108" w:type="dxa"/>
            <w:bottom w:w="0" w:type="dxa"/>
            <w:right w:w="108" w:type="dxa"/>
          </w:tblCellMar>
        </w:tblPrEx>
        <w:trPr>
          <w:trHeight w:val="468" w:hRule="atLeast"/>
          <w:jc w:val="center"/>
        </w:trPr>
        <w:tc>
          <w:tcPr>
            <w:tcW w:w="3096" w:type="dxa"/>
            <w:tcBorders>
              <w:top w:val="nil"/>
              <w:left w:val="nil"/>
              <w:bottom w:val="nil"/>
              <w:right w:val="nil"/>
            </w:tcBorders>
            <w:noWrap w:val="0"/>
            <w:vAlign w:val="center"/>
          </w:tcPr>
          <w:p>
            <w:pPr>
              <w:pStyle w:val="13"/>
              <w:spacing w:after="0" w:line="360" w:lineRule="auto"/>
              <w:jc w:val="center"/>
              <w:rPr>
                <w:rFonts w:ascii="宋体" w:hAnsi="宋体"/>
                <w:sz w:val="21"/>
                <w:szCs w:val="21"/>
                <w:lang w:eastAsia="zh-CN"/>
              </w:rPr>
            </w:pPr>
            <w:r>
              <w:rPr>
                <w:rFonts w:hint="eastAsia" w:ascii="宋体" w:hAnsi="宋体"/>
                <w:sz w:val="21"/>
                <w:szCs w:val="21"/>
                <w:lang w:eastAsia="zh-CN"/>
              </w:rPr>
              <w:t>精密数字压力计</w:t>
            </w:r>
          </w:p>
        </w:tc>
        <w:tc>
          <w:tcPr>
            <w:tcW w:w="1496" w:type="dxa"/>
            <w:tcBorders>
              <w:top w:val="nil"/>
              <w:left w:val="nil"/>
              <w:bottom w:val="nil"/>
              <w:right w:val="nil"/>
            </w:tcBorders>
            <w:noWrap w:val="0"/>
            <w:vAlign w:val="center"/>
          </w:tcPr>
          <w:p>
            <w:pPr>
              <w:pStyle w:val="13"/>
              <w:spacing w:after="0" w:line="360" w:lineRule="auto"/>
              <w:jc w:val="center"/>
              <w:rPr>
                <w:rFonts w:ascii="Times New Roman" w:hAnsi="Times New Roman"/>
                <w:sz w:val="21"/>
                <w:szCs w:val="21"/>
                <w:lang w:eastAsia="zh-CN"/>
              </w:rPr>
            </w:pPr>
            <w:r>
              <w:rPr>
                <w:rFonts w:ascii="Times New Roman" w:hAnsi="Times New Roman"/>
                <w:sz w:val="21"/>
                <w:szCs w:val="21"/>
                <w:lang w:eastAsia="zh-CN"/>
              </w:rPr>
              <w:t>DP-AF</w:t>
            </w:r>
          </w:p>
        </w:tc>
        <w:tc>
          <w:tcPr>
            <w:tcW w:w="4056" w:type="dxa"/>
            <w:tcBorders>
              <w:top w:val="nil"/>
              <w:left w:val="nil"/>
              <w:bottom w:val="nil"/>
              <w:right w:val="nil"/>
            </w:tcBorders>
            <w:noWrap w:val="0"/>
            <w:vAlign w:val="center"/>
          </w:tcPr>
          <w:p>
            <w:pPr>
              <w:pStyle w:val="13"/>
              <w:spacing w:after="0" w:line="360" w:lineRule="auto"/>
              <w:jc w:val="center"/>
              <w:rPr>
                <w:rFonts w:ascii="宋体" w:hAnsi="宋体"/>
                <w:sz w:val="21"/>
                <w:szCs w:val="21"/>
                <w:lang w:eastAsia="zh-CN"/>
              </w:rPr>
            </w:pPr>
            <w:r>
              <w:rPr>
                <w:rFonts w:hint="eastAsia" w:ascii="宋体" w:hAnsi="宋体"/>
                <w:sz w:val="21"/>
                <w:szCs w:val="21"/>
                <w:lang w:eastAsia="zh-CN"/>
              </w:rPr>
              <w:t>南京桑力电子设备厂</w:t>
            </w:r>
          </w:p>
        </w:tc>
      </w:tr>
      <w:tr>
        <w:tblPrEx>
          <w:tblCellMar>
            <w:top w:w="0" w:type="dxa"/>
            <w:left w:w="108" w:type="dxa"/>
            <w:bottom w:w="0" w:type="dxa"/>
            <w:right w:w="108" w:type="dxa"/>
          </w:tblCellMar>
        </w:tblPrEx>
        <w:trPr>
          <w:trHeight w:val="468" w:hRule="atLeast"/>
          <w:jc w:val="center"/>
        </w:trPr>
        <w:tc>
          <w:tcPr>
            <w:tcW w:w="3096" w:type="dxa"/>
            <w:tcBorders>
              <w:top w:val="nil"/>
              <w:left w:val="nil"/>
              <w:bottom w:val="nil"/>
              <w:right w:val="nil"/>
            </w:tcBorders>
            <w:noWrap w:val="0"/>
            <w:vAlign w:val="center"/>
          </w:tcPr>
          <w:p>
            <w:pPr>
              <w:pStyle w:val="13"/>
              <w:spacing w:after="0" w:line="360" w:lineRule="auto"/>
              <w:jc w:val="center"/>
              <w:rPr>
                <w:rFonts w:ascii="宋体" w:hAnsi="宋体"/>
                <w:sz w:val="21"/>
                <w:szCs w:val="21"/>
                <w:lang w:eastAsia="zh-CN"/>
              </w:rPr>
            </w:pPr>
            <w:r>
              <w:rPr>
                <w:rFonts w:hint="eastAsia" w:ascii="宋体" w:hAnsi="宋体"/>
                <w:sz w:val="21"/>
                <w:szCs w:val="21"/>
                <w:lang w:eastAsia="zh-CN"/>
              </w:rPr>
              <w:t>电子天平</w:t>
            </w:r>
          </w:p>
        </w:tc>
        <w:tc>
          <w:tcPr>
            <w:tcW w:w="1496" w:type="dxa"/>
            <w:tcBorders>
              <w:top w:val="nil"/>
              <w:left w:val="nil"/>
              <w:bottom w:val="nil"/>
              <w:right w:val="nil"/>
            </w:tcBorders>
            <w:noWrap w:val="0"/>
            <w:vAlign w:val="center"/>
          </w:tcPr>
          <w:p>
            <w:pPr>
              <w:pStyle w:val="13"/>
              <w:spacing w:after="0" w:line="360" w:lineRule="auto"/>
              <w:jc w:val="center"/>
              <w:rPr>
                <w:rFonts w:ascii="Times New Roman" w:hAnsi="Times New Roman"/>
                <w:sz w:val="21"/>
                <w:szCs w:val="21"/>
                <w:lang w:eastAsia="zh-CN"/>
              </w:rPr>
            </w:pPr>
            <w:r>
              <w:rPr>
                <w:rFonts w:ascii="Times New Roman" w:hAnsi="Times New Roman"/>
                <w:sz w:val="21"/>
                <w:szCs w:val="21"/>
                <w:lang w:eastAsia="zh-CN"/>
              </w:rPr>
              <w:t>BSA124S</w:t>
            </w:r>
          </w:p>
        </w:tc>
        <w:tc>
          <w:tcPr>
            <w:tcW w:w="4056" w:type="dxa"/>
            <w:tcBorders>
              <w:top w:val="nil"/>
              <w:left w:val="nil"/>
              <w:bottom w:val="nil"/>
              <w:right w:val="nil"/>
            </w:tcBorders>
            <w:noWrap w:val="0"/>
            <w:vAlign w:val="center"/>
          </w:tcPr>
          <w:p>
            <w:pPr>
              <w:pStyle w:val="13"/>
              <w:spacing w:after="0" w:line="360" w:lineRule="auto"/>
              <w:jc w:val="center"/>
              <w:rPr>
                <w:rFonts w:ascii="宋体" w:hAnsi="宋体"/>
                <w:sz w:val="21"/>
                <w:szCs w:val="21"/>
                <w:lang w:eastAsia="zh-CN"/>
              </w:rPr>
            </w:pPr>
            <w:r>
              <w:rPr>
                <w:rFonts w:hint="eastAsia" w:ascii="宋体" w:hAnsi="宋体"/>
                <w:sz w:val="21"/>
                <w:szCs w:val="21"/>
                <w:lang w:eastAsia="zh-CN"/>
              </w:rPr>
              <w:t>赛多利斯科学仪器（北京）有限公司</w:t>
            </w:r>
          </w:p>
        </w:tc>
      </w:tr>
      <w:tr>
        <w:tblPrEx>
          <w:tblCellMar>
            <w:top w:w="0" w:type="dxa"/>
            <w:left w:w="108" w:type="dxa"/>
            <w:bottom w:w="0" w:type="dxa"/>
            <w:right w:w="108" w:type="dxa"/>
          </w:tblCellMar>
        </w:tblPrEx>
        <w:trPr>
          <w:trHeight w:val="468" w:hRule="atLeast"/>
          <w:jc w:val="center"/>
        </w:trPr>
        <w:tc>
          <w:tcPr>
            <w:tcW w:w="3096" w:type="dxa"/>
            <w:tcBorders>
              <w:top w:val="nil"/>
              <w:left w:val="nil"/>
              <w:bottom w:val="nil"/>
              <w:right w:val="nil"/>
            </w:tcBorders>
            <w:noWrap w:val="0"/>
            <w:vAlign w:val="center"/>
          </w:tcPr>
          <w:p>
            <w:pPr>
              <w:pStyle w:val="13"/>
              <w:spacing w:after="0" w:line="360" w:lineRule="auto"/>
              <w:jc w:val="center"/>
              <w:rPr>
                <w:rFonts w:ascii="宋体" w:hAnsi="宋体"/>
                <w:sz w:val="21"/>
                <w:szCs w:val="21"/>
                <w:lang w:eastAsia="zh-CN"/>
              </w:rPr>
            </w:pPr>
            <w:r>
              <w:rPr>
                <w:rFonts w:hint="eastAsia" w:ascii="宋体" w:hAnsi="宋体"/>
                <w:sz w:val="21"/>
                <w:szCs w:val="21"/>
                <w:lang w:eastAsia="zh-CN"/>
              </w:rPr>
              <w:t>电热鼓风干燥箱</w:t>
            </w:r>
          </w:p>
        </w:tc>
        <w:tc>
          <w:tcPr>
            <w:tcW w:w="1496" w:type="dxa"/>
            <w:tcBorders>
              <w:top w:val="nil"/>
              <w:left w:val="nil"/>
              <w:bottom w:val="nil"/>
              <w:right w:val="nil"/>
            </w:tcBorders>
            <w:noWrap w:val="0"/>
            <w:vAlign w:val="center"/>
          </w:tcPr>
          <w:p>
            <w:pPr>
              <w:pStyle w:val="13"/>
              <w:spacing w:after="0" w:line="360" w:lineRule="auto"/>
              <w:jc w:val="center"/>
              <w:rPr>
                <w:rFonts w:ascii="Times New Roman" w:hAnsi="Times New Roman"/>
                <w:sz w:val="21"/>
                <w:szCs w:val="21"/>
                <w:lang w:eastAsia="zh-CN"/>
              </w:rPr>
            </w:pPr>
            <w:r>
              <w:rPr>
                <w:rFonts w:ascii="Times New Roman" w:hAnsi="Times New Roman"/>
                <w:sz w:val="21"/>
                <w:szCs w:val="21"/>
                <w:lang w:eastAsia="zh-CN"/>
              </w:rPr>
              <w:t>DZF-600</w:t>
            </w:r>
          </w:p>
        </w:tc>
        <w:tc>
          <w:tcPr>
            <w:tcW w:w="4056" w:type="dxa"/>
            <w:tcBorders>
              <w:top w:val="nil"/>
              <w:left w:val="nil"/>
              <w:bottom w:val="nil"/>
              <w:right w:val="nil"/>
            </w:tcBorders>
            <w:noWrap w:val="0"/>
            <w:vAlign w:val="center"/>
          </w:tcPr>
          <w:p>
            <w:pPr>
              <w:pStyle w:val="13"/>
              <w:spacing w:after="0" w:line="360" w:lineRule="auto"/>
              <w:jc w:val="center"/>
              <w:rPr>
                <w:rFonts w:ascii="宋体" w:hAnsi="宋体"/>
                <w:sz w:val="21"/>
                <w:szCs w:val="21"/>
                <w:lang w:eastAsia="zh-CN"/>
              </w:rPr>
            </w:pPr>
            <w:r>
              <w:rPr>
                <w:rFonts w:hint="eastAsia" w:ascii="宋体" w:hAnsi="宋体"/>
                <w:sz w:val="21"/>
                <w:szCs w:val="21"/>
                <w:lang w:eastAsia="zh-CN"/>
              </w:rPr>
              <w:t>上海一恒科学技术有限公司</w:t>
            </w:r>
          </w:p>
        </w:tc>
      </w:tr>
      <w:tr>
        <w:tblPrEx>
          <w:tblCellMar>
            <w:top w:w="0" w:type="dxa"/>
            <w:left w:w="108" w:type="dxa"/>
            <w:bottom w:w="0" w:type="dxa"/>
            <w:right w:w="108" w:type="dxa"/>
          </w:tblCellMar>
        </w:tblPrEx>
        <w:trPr>
          <w:trHeight w:val="468" w:hRule="atLeast"/>
          <w:jc w:val="center"/>
        </w:trPr>
        <w:tc>
          <w:tcPr>
            <w:tcW w:w="3096" w:type="dxa"/>
            <w:tcBorders>
              <w:top w:val="nil"/>
              <w:left w:val="nil"/>
              <w:right w:val="nil"/>
            </w:tcBorders>
            <w:noWrap w:val="0"/>
            <w:vAlign w:val="center"/>
          </w:tcPr>
          <w:p>
            <w:pPr>
              <w:pStyle w:val="13"/>
              <w:spacing w:after="0" w:line="360" w:lineRule="auto"/>
              <w:jc w:val="center"/>
              <w:rPr>
                <w:rFonts w:ascii="宋体" w:hAnsi="宋体"/>
                <w:sz w:val="21"/>
                <w:szCs w:val="21"/>
                <w:lang w:eastAsia="zh-CN"/>
              </w:rPr>
            </w:pPr>
            <w:r>
              <w:rPr>
                <w:rFonts w:hint="eastAsia" w:ascii="宋体" w:hAnsi="宋体"/>
                <w:sz w:val="21"/>
                <w:szCs w:val="21"/>
                <w:lang w:eastAsia="zh-CN"/>
              </w:rPr>
              <w:t>集热式恒温加热磁力搅拌器</w:t>
            </w:r>
          </w:p>
        </w:tc>
        <w:tc>
          <w:tcPr>
            <w:tcW w:w="1496" w:type="dxa"/>
            <w:tcBorders>
              <w:top w:val="nil"/>
              <w:left w:val="nil"/>
              <w:right w:val="nil"/>
            </w:tcBorders>
            <w:noWrap w:val="0"/>
            <w:vAlign w:val="center"/>
          </w:tcPr>
          <w:p>
            <w:pPr>
              <w:pStyle w:val="13"/>
              <w:spacing w:after="0" w:line="360" w:lineRule="auto"/>
              <w:jc w:val="center"/>
              <w:rPr>
                <w:rFonts w:ascii="Times New Roman" w:hAnsi="Times New Roman"/>
                <w:sz w:val="21"/>
                <w:szCs w:val="21"/>
              </w:rPr>
            </w:pPr>
            <w:r>
              <w:rPr>
                <w:rFonts w:ascii="Times New Roman" w:hAnsi="Times New Roman"/>
                <w:sz w:val="21"/>
                <w:szCs w:val="21"/>
              </w:rPr>
              <w:t>DF-101S</w:t>
            </w:r>
          </w:p>
        </w:tc>
        <w:tc>
          <w:tcPr>
            <w:tcW w:w="4056" w:type="dxa"/>
            <w:tcBorders>
              <w:top w:val="nil"/>
              <w:left w:val="nil"/>
              <w:right w:val="nil"/>
            </w:tcBorders>
            <w:noWrap w:val="0"/>
            <w:vAlign w:val="center"/>
          </w:tcPr>
          <w:p>
            <w:pPr>
              <w:pStyle w:val="13"/>
              <w:spacing w:after="0" w:line="360" w:lineRule="auto"/>
              <w:jc w:val="center"/>
              <w:rPr>
                <w:rFonts w:ascii="宋体" w:hAnsi="宋体"/>
                <w:sz w:val="21"/>
                <w:szCs w:val="21"/>
                <w:lang w:eastAsia="zh-CN"/>
              </w:rPr>
            </w:pPr>
            <w:r>
              <w:rPr>
                <w:rFonts w:hint="eastAsia" w:ascii="宋体" w:hAnsi="宋体"/>
                <w:sz w:val="21"/>
                <w:szCs w:val="21"/>
                <w:lang w:eastAsia="zh-CN"/>
              </w:rPr>
              <w:t>郑州长城科工贸有限公司</w:t>
            </w:r>
          </w:p>
        </w:tc>
      </w:tr>
      <w:tr>
        <w:tblPrEx>
          <w:tblCellMar>
            <w:top w:w="0" w:type="dxa"/>
            <w:left w:w="108" w:type="dxa"/>
            <w:bottom w:w="0" w:type="dxa"/>
            <w:right w:w="108" w:type="dxa"/>
          </w:tblCellMar>
        </w:tblPrEx>
        <w:trPr>
          <w:trHeight w:val="468" w:hRule="atLeast"/>
          <w:jc w:val="center"/>
        </w:trPr>
        <w:tc>
          <w:tcPr>
            <w:tcW w:w="3096" w:type="dxa"/>
            <w:tcBorders>
              <w:top w:val="nil"/>
              <w:left w:val="nil"/>
              <w:bottom w:val="single" w:color="auto" w:sz="4" w:space="0"/>
              <w:right w:val="nil"/>
            </w:tcBorders>
            <w:noWrap w:val="0"/>
            <w:vAlign w:val="center"/>
          </w:tcPr>
          <w:p>
            <w:pPr>
              <w:pStyle w:val="13"/>
              <w:spacing w:after="0" w:line="360" w:lineRule="auto"/>
              <w:jc w:val="center"/>
              <w:rPr>
                <w:rFonts w:ascii="宋体" w:hAnsi="宋体"/>
                <w:sz w:val="21"/>
                <w:szCs w:val="21"/>
              </w:rPr>
            </w:pPr>
            <w:r>
              <w:rPr>
                <w:rFonts w:hint="eastAsia" w:ascii="宋体" w:hAnsi="宋体"/>
                <w:sz w:val="21"/>
                <w:szCs w:val="21"/>
              </w:rPr>
              <w:t>旋片真空泵</w:t>
            </w:r>
          </w:p>
        </w:tc>
        <w:tc>
          <w:tcPr>
            <w:tcW w:w="1496" w:type="dxa"/>
            <w:tcBorders>
              <w:top w:val="nil"/>
              <w:left w:val="nil"/>
              <w:bottom w:val="single" w:color="auto" w:sz="4" w:space="0"/>
              <w:right w:val="nil"/>
            </w:tcBorders>
            <w:noWrap w:val="0"/>
            <w:vAlign w:val="center"/>
          </w:tcPr>
          <w:p>
            <w:pPr>
              <w:pStyle w:val="13"/>
              <w:spacing w:after="0" w:line="360" w:lineRule="auto"/>
              <w:jc w:val="center"/>
              <w:rPr>
                <w:rFonts w:ascii="Times New Roman" w:hAnsi="Times New Roman"/>
                <w:sz w:val="21"/>
                <w:szCs w:val="21"/>
              </w:rPr>
            </w:pPr>
            <w:r>
              <w:rPr>
                <w:rFonts w:ascii="Times New Roman" w:hAnsi="Times New Roman"/>
                <w:sz w:val="21"/>
                <w:szCs w:val="21"/>
              </w:rPr>
              <w:t>2XZ-4</w:t>
            </w:r>
          </w:p>
        </w:tc>
        <w:tc>
          <w:tcPr>
            <w:tcW w:w="4056" w:type="dxa"/>
            <w:tcBorders>
              <w:top w:val="nil"/>
              <w:left w:val="nil"/>
              <w:bottom w:val="single" w:color="auto" w:sz="4" w:space="0"/>
              <w:right w:val="nil"/>
            </w:tcBorders>
            <w:noWrap w:val="0"/>
            <w:vAlign w:val="center"/>
          </w:tcPr>
          <w:p>
            <w:pPr>
              <w:pStyle w:val="13"/>
              <w:spacing w:after="0" w:line="360" w:lineRule="auto"/>
              <w:jc w:val="center"/>
              <w:rPr>
                <w:rFonts w:ascii="宋体" w:hAnsi="宋体"/>
                <w:sz w:val="21"/>
                <w:szCs w:val="21"/>
              </w:rPr>
            </w:pPr>
            <w:r>
              <w:rPr>
                <w:rFonts w:hint="eastAsia" w:ascii="宋体" w:hAnsi="宋体"/>
                <w:sz w:val="21"/>
                <w:szCs w:val="21"/>
              </w:rPr>
              <w:t>浙江台州求精真空泵有限公司</w:t>
            </w:r>
          </w:p>
        </w:tc>
      </w:tr>
    </w:tbl>
    <w:p>
      <w:pPr>
        <w:pStyle w:val="13"/>
        <w:spacing w:line="360" w:lineRule="auto"/>
        <w:ind w:right="480"/>
        <w:jc w:val="right"/>
        <w:rPr>
          <w:sz w:val="21"/>
          <w:szCs w:val="21"/>
          <w:lang w:eastAsia="zh-CN"/>
        </w:rPr>
      </w:pPr>
    </w:p>
    <w:p>
      <w:pPr>
        <w:pStyle w:val="13"/>
        <w:spacing w:line="360" w:lineRule="auto"/>
        <w:ind w:right="480"/>
        <w:jc w:val="right"/>
        <w:rPr>
          <w:sz w:val="21"/>
          <w:szCs w:val="21"/>
          <w:lang w:eastAsia="zh-CN"/>
        </w:rPr>
      </w:pPr>
    </w:p>
    <w:p>
      <w:pPr>
        <w:pStyle w:val="13"/>
        <w:spacing w:line="360" w:lineRule="auto"/>
        <w:ind w:right="480"/>
        <w:jc w:val="right"/>
        <w:rPr>
          <w:sz w:val="21"/>
          <w:szCs w:val="21"/>
          <w:lang w:eastAsia="zh-CN"/>
        </w:rPr>
      </w:pPr>
    </w:p>
    <w:p>
      <w:pPr>
        <w:pStyle w:val="13"/>
        <w:spacing w:line="360" w:lineRule="auto"/>
        <w:ind w:right="480"/>
        <w:jc w:val="right"/>
        <w:rPr>
          <w:rFonts w:ascii="宋体" w:hAnsi="宋体"/>
          <w:sz w:val="21"/>
          <w:szCs w:val="21"/>
          <w:lang w:eastAsia="zh-CN"/>
        </w:rPr>
      </w:pPr>
      <w:r>
        <mc:AlternateContent>
          <mc:Choice Requires="wps">
            <w:drawing>
              <wp:anchor distT="0" distB="0" distL="114300" distR="114300" simplePos="0" relativeHeight="251660288" behindDoc="0" locked="0" layoutInCell="1" allowOverlap="1">
                <wp:simplePos x="0" y="0"/>
                <wp:positionH relativeFrom="column">
                  <wp:posOffset>3787140</wp:posOffset>
                </wp:positionH>
                <wp:positionV relativeFrom="paragraph">
                  <wp:posOffset>-399415</wp:posOffset>
                </wp:positionV>
                <wp:extent cx="1369060" cy="330835"/>
                <wp:effectExtent l="15875" t="15875" r="139065" b="186690"/>
                <wp:wrapNone/>
                <wp:docPr id="34" name="矩形标注 34"/>
                <wp:cNvGraphicFramePr/>
                <a:graphic xmlns:a="http://schemas.openxmlformats.org/drawingml/2006/main">
                  <a:graphicData uri="http://schemas.microsoft.com/office/word/2010/wordprocessingShape">
                    <wps:wsp>
                      <wps:cNvSpPr/>
                      <wps:spPr>
                        <a:xfrm>
                          <a:off x="0" y="0"/>
                          <a:ext cx="1369060" cy="330835"/>
                        </a:xfrm>
                        <a:prstGeom prst="wedgeRectCallout">
                          <a:avLst>
                            <a:gd name="adj1" fmla="val 51903"/>
                            <a:gd name="adj2" fmla="val 92032"/>
                          </a:avLst>
                        </a:prstGeom>
                        <a:solidFill>
                          <a:srgbClr val="FFFFFF"/>
                        </a:solidFill>
                        <a:ln w="31750" cap="flat" cmpd="sng">
                          <a:solidFill>
                            <a:srgbClr val="70AD47"/>
                          </a:solidFill>
                          <a:prstDash val="solid"/>
                          <a:miter/>
                          <a:headEnd type="none" w="med" len="med"/>
                          <a:tailEnd type="none" w="med" len="med"/>
                        </a:ln>
                      </wps:spPr>
                      <wps:txbx>
                        <w:txbxContent>
                          <w:p>
                            <w:r>
                              <w:rPr>
                                <w:rFonts w:hint="eastAsia"/>
                              </w:rPr>
                              <w:t>隔</w:t>
                            </w:r>
                            <w:r>
                              <w:t>页</w:t>
                            </w:r>
                            <w:r>
                              <w:rPr>
                                <w:rFonts w:hint="eastAsia"/>
                              </w:rPr>
                              <w:t>续表标注</w:t>
                            </w:r>
                            <w:r>
                              <w:t>方式</w:t>
                            </w:r>
                          </w:p>
                        </w:txbxContent>
                      </wps:txbx>
                      <wps:bodyPr upright="1"/>
                    </wps:wsp>
                  </a:graphicData>
                </a:graphic>
              </wp:anchor>
            </w:drawing>
          </mc:Choice>
          <mc:Fallback>
            <w:pict>
              <v:shape id="_x0000_s1026" o:spid="_x0000_s1026" o:spt="61" type="#_x0000_t61" style="position:absolute;left:0pt;margin-left:298.2pt;margin-top:-31.45pt;height:26.05pt;width:107.8pt;z-index:251660288;mso-width-relative:page;mso-height-relative:page;" fillcolor="#FFFFFF" filled="t" stroked="t" coordsize="21600,21600" o:gfxdata="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eOmvQ9kAAAALAQAADwAAAAAAAAABACAAAAAiAAAAZHJz&#10;L2Rvd25yZXYueG1sUEsBAhQAFAAAAAgAh07iQLbt55A8AgAAjwQAAA4AAAAAAAAAAQAgAAAAKAEA&#10;AGRycy9lMm9Eb2MueG1sUEsFBgAAAAAGAAYAWQEAANYFAAAAAA==&#10;" adj="22011,30679">
                <v:fill on="t" focussize="0,0"/>
                <v:stroke weight="2.5pt" color="#70AD47" joinstyle="miter"/>
                <v:imagedata o:title=""/>
                <o:lock v:ext="edit" aspectratio="f"/>
                <v:textbox>
                  <w:txbxContent>
                    <w:p>
                      <w:r>
                        <w:rPr>
                          <w:rFonts w:hint="eastAsia"/>
                        </w:rPr>
                        <w:t>隔</w:t>
                      </w:r>
                      <w:r>
                        <w:t>页</w:t>
                      </w:r>
                      <w:r>
                        <w:rPr>
                          <w:rFonts w:hint="eastAsia"/>
                        </w:rPr>
                        <w:t>续表标注</w:t>
                      </w:r>
                      <w:r>
                        <w:t>方式</w:t>
                      </w:r>
                    </w:p>
                  </w:txbxContent>
                </v:textbox>
              </v:shape>
            </w:pict>
          </mc:Fallback>
        </mc:AlternateContent>
      </w:r>
      <w:r>
        <w:rPr>
          <w:rFonts w:hint="eastAsia"/>
          <w:sz w:val="21"/>
          <w:szCs w:val="21"/>
          <w:lang w:eastAsia="zh-CN"/>
        </w:rPr>
        <w:t>续</w:t>
      </w:r>
      <w:r>
        <w:rPr>
          <w:rFonts w:ascii="宋体" w:hAnsi="宋体"/>
          <w:sz w:val="21"/>
          <w:szCs w:val="21"/>
        </w:rPr>
        <w:t>表</w:t>
      </w:r>
      <w:r>
        <w:rPr>
          <w:rFonts w:ascii="Times New Roman" w:hAnsi="Times New Roman"/>
          <w:sz w:val="21"/>
          <w:szCs w:val="21"/>
        </w:rPr>
        <w:t>1</w:t>
      </w:r>
    </w:p>
    <w:tbl>
      <w:tblPr>
        <w:tblStyle w:val="7"/>
        <w:tblW w:w="8648" w:type="dxa"/>
        <w:jc w:val="center"/>
        <w:tblLayout w:type="fixed"/>
        <w:tblCellMar>
          <w:top w:w="0" w:type="dxa"/>
          <w:left w:w="108" w:type="dxa"/>
          <w:bottom w:w="0" w:type="dxa"/>
          <w:right w:w="108" w:type="dxa"/>
        </w:tblCellMar>
      </w:tblPr>
      <w:tblGrid>
        <w:gridCol w:w="3096"/>
        <w:gridCol w:w="1496"/>
        <w:gridCol w:w="4056"/>
      </w:tblGrid>
      <w:tr>
        <w:tblPrEx>
          <w:tblCellMar>
            <w:top w:w="0" w:type="dxa"/>
            <w:left w:w="108" w:type="dxa"/>
            <w:bottom w:w="0" w:type="dxa"/>
            <w:right w:w="108" w:type="dxa"/>
          </w:tblCellMar>
        </w:tblPrEx>
        <w:trPr>
          <w:trHeight w:val="419" w:hRule="atLeast"/>
          <w:jc w:val="center"/>
        </w:trPr>
        <w:tc>
          <w:tcPr>
            <w:tcW w:w="3096" w:type="dxa"/>
            <w:tcBorders>
              <w:top w:val="single" w:color="auto" w:sz="8" w:space="0"/>
              <w:left w:val="nil"/>
              <w:bottom w:val="single" w:color="auto" w:sz="8" w:space="0"/>
              <w:right w:val="nil"/>
            </w:tcBorders>
            <w:noWrap w:val="0"/>
            <w:vAlign w:val="center"/>
          </w:tcPr>
          <w:p>
            <w:pPr>
              <w:pStyle w:val="13"/>
              <w:spacing w:after="0" w:line="360" w:lineRule="auto"/>
              <w:jc w:val="center"/>
              <w:rPr>
                <w:rFonts w:ascii="宋体" w:hAnsi="宋体"/>
                <w:sz w:val="21"/>
                <w:szCs w:val="21"/>
                <w:lang w:eastAsia="zh-CN"/>
              </w:rPr>
            </w:pPr>
            <w:r>
              <w:rPr>
                <w:rFonts w:hint="eastAsia" w:ascii="宋体" w:hAnsi="宋体"/>
                <w:sz w:val="21"/>
                <w:szCs w:val="21"/>
                <w:lang w:eastAsia="zh-CN"/>
              </w:rPr>
              <w:t>设备名称</w:t>
            </w:r>
          </w:p>
        </w:tc>
        <w:tc>
          <w:tcPr>
            <w:tcW w:w="1496" w:type="dxa"/>
            <w:tcBorders>
              <w:top w:val="single" w:color="auto" w:sz="8" w:space="0"/>
              <w:left w:val="nil"/>
              <w:bottom w:val="single" w:color="auto" w:sz="8" w:space="0"/>
              <w:right w:val="nil"/>
            </w:tcBorders>
            <w:noWrap w:val="0"/>
            <w:vAlign w:val="center"/>
          </w:tcPr>
          <w:p>
            <w:pPr>
              <w:pStyle w:val="13"/>
              <w:spacing w:after="0" w:line="360" w:lineRule="auto"/>
              <w:jc w:val="center"/>
              <w:rPr>
                <w:rFonts w:ascii="宋体" w:hAnsi="宋体"/>
                <w:sz w:val="21"/>
                <w:szCs w:val="21"/>
                <w:lang w:eastAsia="zh-CN"/>
              </w:rPr>
            </w:pPr>
            <w:r>
              <w:rPr>
                <w:rFonts w:hint="eastAsia" w:ascii="宋体" w:hAnsi="宋体"/>
                <w:sz w:val="21"/>
                <w:szCs w:val="21"/>
                <w:lang w:eastAsia="zh-CN"/>
              </w:rPr>
              <w:t>型号</w:t>
            </w:r>
          </w:p>
        </w:tc>
        <w:tc>
          <w:tcPr>
            <w:tcW w:w="4056" w:type="dxa"/>
            <w:tcBorders>
              <w:top w:val="single" w:color="auto" w:sz="8" w:space="0"/>
              <w:left w:val="nil"/>
              <w:bottom w:val="single" w:color="auto" w:sz="8" w:space="0"/>
              <w:right w:val="nil"/>
            </w:tcBorders>
            <w:noWrap w:val="0"/>
            <w:vAlign w:val="center"/>
          </w:tcPr>
          <w:p>
            <w:pPr>
              <w:pStyle w:val="13"/>
              <w:spacing w:after="0" w:line="360" w:lineRule="auto"/>
              <w:jc w:val="center"/>
              <w:rPr>
                <w:rFonts w:ascii="宋体" w:hAnsi="宋体"/>
                <w:sz w:val="21"/>
                <w:szCs w:val="21"/>
                <w:lang w:eastAsia="zh-CN"/>
              </w:rPr>
            </w:pPr>
            <w:r>
              <w:rPr>
                <w:rFonts w:hint="eastAsia" w:ascii="宋体" w:hAnsi="宋体"/>
                <w:sz w:val="21"/>
                <w:szCs w:val="21"/>
                <w:lang w:eastAsia="zh-CN"/>
              </w:rPr>
              <w:t>生产厂家</w:t>
            </w:r>
          </w:p>
        </w:tc>
      </w:tr>
      <w:tr>
        <w:tblPrEx>
          <w:tblCellMar>
            <w:top w:w="0" w:type="dxa"/>
            <w:left w:w="108" w:type="dxa"/>
            <w:bottom w:w="0" w:type="dxa"/>
            <w:right w:w="108" w:type="dxa"/>
          </w:tblCellMar>
        </w:tblPrEx>
        <w:trPr>
          <w:trHeight w:val="468" w:hRule="atLeast"/>
          <w:jc w:val="center"/>
        </w:trPr>
        <w:tc>
          <w:tcPr>
            <w:tcW w:w="3096" w:type="dxa"/>
            <w:tcBorders>
              <w:top w:val="nil"/>
              <w:left w:val="nil"/>
              <w:bottom w:val="nil"/>
              <w:right w:val="nil"/>
            </w:tcBorders>
            <w:noWrap w:val="0"/>
            <w:vAlign w:val="center"/>
          </w:tcPr>
          <w:p>
            <w:pPr>
              <w:pStyle w:val="13"/>
              <w:spacing w:after="0" w:line="360" w:lineRule="auto"/>
              <w:jc w:val="center"/>
              <w:rPr>
                <w:rFonts w:ascii="宋体" w:hAnsi="宋体"/>
                <w:sz w:val="21"/>
                <w:szCs w:val="21"/>
              </w:rPr>
            </w:pPr>
            <w:r>
              <w:rPr>
                <w:rFonts w:hint="eastAsia" w:ascii="宋体" w:hAnsi="宋体"/>
                <w:sz w:val="21"/>
                <w:szCs w:val="21"/>
              </w:rPr>
              <w:t>低温恒温槽</w:t>
            </w:r>
          </w:p>
        </w:tc>
        <w:tc>
          <w:tcPr>
            <w:tcW w:w="1496" w:type="dxa"/>
            <w:tcBorders>
              <w:top w:val="nil"/>
              <w:left w:val="nil"/>
              <w:bottom w:val="nil"/>
              <w:right w:val="nil"/>
            </w:tcBorders>
            <w:noWrap w:val="0"/>
            <w:vAlign w:val="center"/>
          </w:tcPr>
          <w:p>
            <w:pPr>
              <w:pStyle w:val="13"/>
              <w:spacing w:after="0" w:line="360" w:lineRule="auto"/>
              <w:jc w:val="center"/>
              <w:rPr>
                <w:rFonts w:ascii="Times New Roman" w:hAnsi="Times New Roman"/>
                <w:sz w:val="21"/>
                <w:szCs w:val="21"/>
              </w:rPr>
            </w:pPr>
            <w:r>
              <w:rPr>
                <w:rFonts w:ascii="Times New Roman" w:hAnsi="Times New Roman"/>
                <w:sz w:val="21"/>
                <w:szCs w:val="21"/>
              </w:rPr>
              <w:t>THD-2008W</w:t>
            </w:r>
          </w:p>
        </w:tc>
        <w:tc>
          <w:tcPr>
            <w:tcW w:w="4056" w:type="dxa"/>
            <w:tcBorders>
              <w:top w:val="nil"/>
              <w:left w:val="nil"/>
              <w:bottom w:val="nil"/>
              <w:right w:val="nil"/>
            </w:tcBorders>
            <w:noWrap w:val="0"/>
            <w:vAlign w:val="center"/>
          </w:tcPr>
          <w:p>
            <w:pPr>
              <w:pStyle w:val="13"/>
              <w:spacing w:after="0" w:line="360" w:lineRule="auto"/>
              <w:jc w:val="center"/>
              <w:rPr>
                <w:rFonts w:ascii="宋体" w:hAnsi="宋体"/>
                <w:sz w:val="21"/>
                <w:szCs w:val="21"/>
              </w:rPr>
            </w:pPr>
            <w:r>
              <w:rPr>
                <w:rFonts w:hint="eastAsia" w:ascii="宋体" w:hAnsi="宋体"/>
                <w:sz w:val="21"/>
                <w:szCs w:val="21"/>
              </w:rPr>
              <w:t>宁波天恒仪器厂</w:t>
            </w:r>
          </w:p>
        </w:tc>
      </w:tr>
      <w:tr>
        <w:tblPrEx>
          <w:tblCellMar>
            <w:top w:w="0" w:type="dxa"/>
            <w:left w:w="108" w:type="dxa"/>
            <w:bottom w:w="0" w:type="dxa"/>
            <w:right w:w="108" w:type="dxa"/>
          </w:tblCellMar>
        </w:tblPrEx>
        <w:trPr>
          <w:trHeight w:val="468" w:hRule="atLeast"/>
          <w:jc w:val="center"/>
        </w:trPr>
        <w:tc>
          <w:tcPr>
            <w:tcW w:w="3096" w:type="dxa"/>
            <w:tcBorders>
              <w:top w:val="nil"/>
              <w:left w:val="nil"/>
              <w:bottom w:val="single" w:color="auto" w:sz="8" w:space="0"/>
              <w:right w:val="nil"/>
            </w:tcBorders>
            <w:noWrap w:val="0"/>
            <w:vAlign w:val="center"/>
          </w:tcPr>
          <w:p>
            <w:pPr>
              <w:pStyle w:val="13"/>
              <w:spacing w:after="0" w:line="360" w:lineRule="auto"/>
              <w:jc w:val="center"/>
              <w:rPr>
                <w:rFonts w:ascii="宋体" w:hAnsi="宋体"/>
                <w:sz w:val="21"/>
                <w:szCs w:val="21"/>
              </w:rPr>
            </w:pPr>
            <w:r>
              <w:rPr>
                <w:rFonts w:hint="eastAsia" w:ascii="宋体" w:hAnsi="宋体"/>
                <w:sz w:val="21"/>
                <w:szCs w:val="21"/>
              </w:rPr>
              <w:t>离心机</w:t>
            </w:r>
          </w:p>
        </w:tc>
        <w:tc>
          <w:tcPr>
            <w:tcW w:w="1496" w:type="dxa"/>
            <w:tcBorders>
              <w:top w:val="nil"/>
              <w:left w:val="nil"/>
              <w:bottom w:val="single" w:color="auto" w:sz="8" w:space="0"/>
              <w:right w:val="nil"/>
            </w:tcBorders>
            <w:noWrap w:val="0"/>
            <w:vAlign w:val="center"/>
          </w:tcPr>
          <w:p>
            <w:pPr>
              <w:pStyle w:val="13"/>
              <w:spacing w:after="0" w:line="360" w:lineRule="auto"/>
              <w:jc w:val="center"/>
              <w:rPr>
                <w:rFonts w:ascii="Times New Roman" w:hAnsi="Times New Roman"/>
                <w:sz w:val="21"/>
                <w:szCs w:val="21"/>
              </w:rPr>
            </w:pPr>
            <w:r>
              <w:rPr>
                <w:rFonts w:ascii="Times New Roman" w:hAnsi="Times New Roman"/>
                <w:sz w:val="21"/>
                <w:szCs w:val="21"/>
              </w:rPr>
              <w:t>TG16-W</w:t>
            </w:r>
          </w:p>
        </w:tc>
        <w:tc>
          <w:tcPr>
            <w:tcW w:w="4056" w:type="dxa"/>
            <w:tcBorders>
              <w:top w:val="nil"/>
              <w:left w:val="nil"/>
              <w:bottom w:val="single" w:color="auto" w:sz="8" w:space="0"/>
              <w:right w:val="nil"/>
            </w:tcBorders>
            <w:noWrap w:val="0"/>
            <w:vAlign w:val="center"/>
          </w:tcPr>
          <w:p>
            <w:pPr>
              <w:pStyle w:val="13"/>
              <w:spacing w:after="0" w:line="360" w:lineRule="auto"/>
              <w:jc w:val="center"/>
              <w:rPr>
                <w:rFonts w:ascii="宋体" w:hAnsi="宋体"/>
                <w:sz w:val="21"/>
                <w:szCs w:val="21"/>
              </w:rPr>
            </w:pPr>
            <w:r>
              <w:rPr>
                <w:rFonts w:hint="eastAsia" w:ascii="宋体" w:hAnsi="宋体"/>
                <w:sz w:val="21"/>
                <w:szCs w:val="21"/>
              </w:rPr>
              <w:t>湘仪离心机有限公司</w:t>
            </w:r>
          </w:p>
        </w:tc>
      </w:tr>
    </w:tbl>
    <w:p>
      <w:pPr>
        <w:spacing w:line="360" w:lineRule="auto"/>
        <w:ind w:firstLine="420" w:firstLineChars="200"/>
        <w:rPr>
          <w:szCs w:val="21"/>
        </w:rPr>
      </w:pPr>
      <w:r>
        <w:rPr>
          <w:lang w:eastAsia="en-US"/>
        </w:rPr>
        <mc:AlternateContent>
          <mc:Choice Requires="wps">
            <w:drawing>
              <wp:anchor distT="0" distB="0" distL="114300" distR="114300" simplePos="0" relativeHeight="251687936" behindDoc="0" locked="0" layoutInCell="1" allowOverlap="1">
                <wp:simplePos x="0" y="0"/>
                <wp:positionH relativeFrom="column">
                  <wp:posOffset>2033270</wp:posOffset>
                </wp:positionH>
                <wp:positionV relativeFrom="paragraph">
                  <wp:posOffset>236220</wp:posOffset>
                </wp:positionV>
                <wp:extent cx="2830195" cy="1362075"/>
                <wp:effectExtent l="751840" t="73025" r="18415" b="31750"/>
                <wp:wrapNone/>
                <wp:docPr id="32" name="矩形标注 32"/>
                <wp:cNvGraphicFramePr/>
                <a:graphic xmlns:a="http://schemas.openxmlformats.org/drawingml/2006/main">
                  <a:graphicData uri="http://schemas.microsoft.com/office/word/2010/wordprocessingShape">
                    <wps:wsp>
                      <wps:cNvSpPr/>
                      <wps:spPr>
                        <a:xfrm>
                          <a:off x="0" y="0"/>
                          <a:ext cx="2830195" cy="1362075"/>
                        </a:xfrm>
                        <a:prstGeom prst="wedgeRectCallout">
                          <a:avLst>
                            <a:gd name="adj1" fmla="val -73894"/>
                            <a:gd name="adj2" fmla="val -52005"/>
                          </a:avLst>
                        </a:prstGeom>
                        <a:solidFill>
                          <a:srgbClr val="FFFFFF"/>
                        </a:solidFill>
                        <a:ln w="31750" cap="flat" cmpd="sng">
                          <a:solidFill>
                            <a:srgbClr val="70AD47"/>
                          </a:solidFill>
                          <a:prstDash val="solid"/>
                          <a:miter/>
                          <a:headEnd type="none" w="med" len="med"/>
                          <a:tailEnd type="none" w="med" len="med"/>
                        </a:ln>
                      </wps:spPr>
                      <wps:txbx>
                        <w:txbxContent>
                          <w:p>
                            <w:r>
                              <w:rPr>
                                <w:rFonts w:hint="eastAsia"/>
                              </w:rPr>
                              <w:t>若有表注：</w:t>
                            </w:r>
                          </w:p>
                          <w:p>
                            <w:pPr>
                              <w:ind w:firstLine="420" w:firstLineChars="200"/>
                            </w:pPr>
                            <w:r>
                              <w:t>写在表底线下左侧，</w:t>
                            </w:r>
                            <w:r>
                              <w:rPr>
                                <w:rFonts w:hint="eastAsia"/>
                              </w:rPr>
                              <w:t>宋体五号</w:t>
                            </w:r>
                            <w:r>
                              <w:t>。</w:t>
                            </w:r>
                          </w:p>
                          <w:p>
                            <w:pPr>
                              <w:ind w:firstLine="420" w:firstLineChars="200"/>
                            </w:pPr>
                            <w:r>
                              <w:t>表中</w:t>
                            </w:r>
                            <w:r>
                              <w:rPr>
                                <w:rFonts w:hint="eastAsia"/>
                              </w:rPr>
                              <w:t>重复</w:t>
                            </w:r>
                            <w:r>
                              <w:t>出现的文字，不可用“</w:t>
                            </w:r>
                            <w:r>
                              <w:rPr>
                                <w:rFonts w:hint="eastAsia"/>
                              </w:rPr>
                              <w:t>同</w:t>
                            </w:r>
                            <w:r>
                              <w:t>前”</w:t>
                            </w:r>
                            <w:r>
                              <w:rPr>
                                <w:rFonts w:hint="eastAsia"/>
                              </w:rPr>
                              <w:t>、</w:t>
                            </w:r>
                            <w:r>
                              <w:t>“</w:t>
                            </w:r>
                            <w:r>
                              <w:rPr>
                                <w:rFonts w:hint="eastAsia"/>
                              </w:rPr>
                              <w:t>同左</w:t>
                            </w:r>
                            <w:r>
                              <w:t>”</w:t>
                            </w:r>
                            <w:r>
                              <w:rPr>
                                <w:rFonts w:hint="eastAsia"/>
                              </w:rPr>
                              <w:t>等</w:t>
                            </w:r>
                            <w:r>
                              <w:t>表示，必须重复写出。表格</w:t>
                            </w:r>
                            <w:r>
                              <w:rPr>
                                <w:rFonts w:hint="eastAsia"/>
                              </w:rPr>
                              <w:t>允许</w:t>
                            </w:r>
                            <w:r>
                              <w:t>下页接写，表</w:t>
                            </w:r>
                            <w:r>
                              <w:rPr>
                                <w:rFonts w:hint="eastAsia"/>
                              </w:rPr>
                              <w:t>名</w:t>
                            </w:r>
                            <w:r>
                              <w:t>可省略，表头应重复写，并在右上方写“</w:t>
                            </w:r>
                            <w:r>
                              <w:rPr>
                                <w:rFonts w:hint="eastAsia"/>
                              </w:rPr>
                              <w:t>续表**</w:t>
                            </w:r>
                            <w:r>
                              <w:t>”</w:t>
                            </w:r>
                            <w:r>
                              <w:rPr>
                                <w:rFonts w:hint="eastAsia"/>
                              </w:rPr>
                              <w:t>（可</w:t>
                            </w:r>
                            <w:r>
                              <w:t>通过拆分表格实现</w:t>
                            </w:r>
                            <w:r>
                              <w:rPr>
                                <w:rFonts w:hint="eastAsia"/>
                              </w:rPr>
                              <w:t>）</w:t>
                            </w:r>
                          </w:p>
                        </w:txbxContent>
                      </wps:txbx>
                      <wps:bodyPr upright="1"/>
                    </wps:wsp>
                  </a:graphicData>
                </a:graphic>
              </wp:anchor>
            </w:drawing>
          </mc:Choice>
          <mc:Fallback>
            <w:pict>
              <v:shape id="_x0000_s1026" o:spid="_x0000_s1026" o:spt="61" type="#_x0000_t61" style="position:absolute;left:0pt;margin-left:160.1pt;margin-top:18.6pt;height:107.25pt;width:222.85pt;z-index:251687936;mso-width-relative:page;mso-height-relative:page;" fillcolor="#FFFFFF" filled="t" stroked="t" coordsize="21600,21600" o:gfxdata="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XBQ3BNgAAAAKAQAADwAAAAAAAAABACAAAAAiAAAA&#10;ZHJzL2Rvd25yZXYueG1sUEsBAhQAFAAAAAgAh07iQLV2lvNAAgAAkgQAAA4AAAAAAAAAAQAgAAAA&#10;JwEAAGRycy9lMm9Eb2MueG1sUEsFBgAAAAAGAAYAWQEAANkFAAAAAA==&#10;" adj="-5161,-433">
                <v:fill on="t" focussize="0,0"/>
                <v:stroke weight="2.5pt" color="#70AD47" joinstyle="miter"/>
                <v:imagedata o:title=""/>
                <o:lock v:ext="edit" aspectratio="f"/>
                <v:textbox>
                  <w:txbxContent>
                    <w:p>
                      <w:r>
                        <w:rPr>
                          <w:rFonts w:hint="eastAsia"/>
                        </w:rPr>
                        <w:t>若有表注：</w:t>
                      </w:r>
                    </w:p>
                    <w:p>
                      <w:pPr>
                        <w:ind w:firstLine="420" w:firstLineChars="200"/>
                      </w:pPr>
                      <w:r>
                        <w:t>写在表底线下左侧，</w:t>
                      </w:r>
                      <w:r>
                        <w:rPr>
                          <w:rFonts w:hint="eastAsia"/>
                        </w:rPr>
                        <w:t>宋体五号</w:t>
                      </w:r>
                      <w:r>
                        <w:t>。</w:t>
                      </w:r>
                    </w:p>
                    <w:p>
                      <w:pPr>
                        <w:ind w:firstLine="420" w:firstLineChars="200"/>
                      </w:pPr>
                      <w:r>
                        <w:t>表中</w:t>
                      </w:r>
                      <w:r>
                        <w:rPr>
                          <w:rFonts w:hint="eastAsia"/>
                        </w:rPr>
                        <w:t>重复</w:t>
                      </w:r>
                      <w:r>
                        <w:t>出现的文字，不可用“</w:t>
                      </w:r>
                      <w:r>
                        <w:rPr>
                          <w:rFonts w:hint="eastAsia"/>
                        </w:rPr>
                        <w:t>同</w:t>
                      </w:r>
                      <w:r>
                        <w:t>前”</w:t>
                      </w:r>
                      <w:r>
                        <w:rPr>
                          <w:rFonts w:hint="eastAsia"/>
                        </w:rPr>
                        <w:t>、</w:t>
                      </w:r>
                      <w:r>
                        <w:t>“</w:t>
                      </w:r>
                      <w:r>
                        <w:rPr>
                          <w:rFonts w:hint="eastAsia"/>
                        </w:rPr>
                        <w:t>同左</w:t>
                      </w:r>
                      <w:r>
                        <w:t>”</w:t>
                      </w:r>
                      <w:r>
                        <w:rPr>
                          <w:rFonts w:hint="eastAsia"/>
                        </w:rPr>
                        <w:t>等</w:t>
                      </w:r>
                      <w:r>
                        <w:t>表示，必须重复写出。表格</w:t>
                      </w:r>
                      <w:r>
                        <w:rPr>
                          <w:rFonts w:hint="eastAsia"/>
                        </w:rPr>
                        <w:t>允许</w:t>
                      </w:r>
                      <w:r>
                        <w:t>下页接写，表</w:t>
                      </w:r>
                      <w:r>
                        <w:rPr>
                          <w:rFonts w:hint="eastAsia"/>
                        </w:rPr>
                        <w:t>名</w:t>
                      </w:r>
                      <w:r>
                        <w:t>可省略，表头应重复写，并在右上方写“</w:t>
                      </w:r>
                      <w:r>
                        <w:rPr>
                          <w:rFonts w:hint="eastAsia"/>
                        </w:rPr>
                        <w:t>续表**</w:t>
                      </w:r>
                      <w:r>
                        <w:t>”</w:t>
                      </w:r>
                      <w:r>
                        <w:rPr>
                          <w:rFonts w:hint="eastAsia"/>
                        </w:rPr>
                        <w:t>（可</w:t>
                      </w:r>
                      <w:r>
                        <w:t>通过拆分表格实现</w:t>
                      </w:r>
                      <w:r>
                        <w:rPr>
                          <w:rFonts w:hint="eastAsia"/>
                        </w:rPr>
                        <w:t>）</w:t>
                      </w:r>
                    </w:p>
                  </w:txbxContent>
                </v:textbox>
              </v:shape>
            </w:pict>
          </mc:Fallback>
        </mc:AlternateContent>
      </w:r>
      <w:r>
        <w:rPr>
          <w:rFonts w:hint="eastAsia"/>
          <w:szCs w:val="21"/>
        </w:rPr>
        <w:t>表注：*****</w:t>
      </w:r>
    </w:p>
    <w:p>
      <w:pPr>
        <w:pStyle w:val="14"/>
        <w:ind w:firstLine="1200" w:firstLineChars="500"/>
        <w:jc w:val="both"/>
      </w:pPr>
    </w:p>
    <w:p>
      <w:pPr>
        <w:pStyle w:val="14"/>
        <w:ind w:firstLine="1200" w:firstLineChars="500"/>
        <w:jc w:val="both"/>
      </w:pPr>
      <w:r>
        <w:rPr>
          <w:rFonts w:hint="eastAsia"/>
        </w:rPr>
        <w:t>……</w:t>
      </w:r>
    </w:p>
    <w:p>
      <w:pPr>
        <w:pStyle w:val="14"/>
        <w:ind w:firstLine="1200" w:firstLineChars="500"/>
        <w:jc w:val="both"/>
      </w:pPr>
      <w:r>
        <w:rPr>
          <w:rFonts w:hint="eastAsia"/>
        </w:rPr>
        <w:t>……</w:t>
      </w:r>
    </w:p>
    <w:p>
      <w:pPr>
        <w:pStyle w:val="14"/>
        <w:ind w:firstLine="1200" w:firstLineChars="500"/>
        <w:jc w:val="both"/>
      </w:pPr>
      <w:r>
        <w:rPr>
          <w:rFonts w:hint="eastAsia"/>
        </w:rPr>
        <w:t>……</w:t>
      </w:r>
    </w:p>
    <w:p>
      <w:pPr>
        <w:pStyle w:val="14"/>
        <w:ind w:firstLine="1200" w:firstLineChars="500"/>
        <w:jc w:val="both"/>
      </w:pPr>
      <w:r>
        <w:rPr>
          <w:rFonts w:hint="eastAsia"/>
        </w:rPr>
        <w:t>……</w:t>
      </w:r>
    </w:p>
    <w:p>
      <w:pPr>
        <w:pStyle w:val="14"/>
        <w:ind w:firstLine="1200" w:firstLineChars="500"/>
        <w:jc w:val="both"/>
      </w:pPr>
      <w:r>
        <w:rPr>
          <w:rFonts w:hint="eastAsia"/>
        </w:rPr>
        <w:t>……</w:t>
      </w:r>
    </w:p>
    <w:p>
      <w:pPr>
        <w:pStyle w:val="14"/>
        <w:ind w:firstLine="1200" w:firstLineChars="500"/>
        <w:jc w:val="both"/>
      </w:pPr>
      <w:r>
        <w:rPr>
          <w:rFonts w:hint="eastAsia"/>
        </w:rPr>
        <w:t>……</w:t>
      </w:r>
    </w:p>
    <w:p>
      <w:pPr>
        <w:pStyle w:val="14"/>
        <w:ind w:firstLine="1200" w:firstLineChars="500"/>
        <w:jc w:val="both"/>
      </w:pPr>
      <w:r>
        <w:rPr>
          <w:rFonts w:hint="eastAsia"/>
        </w:rPr>
        <w:t>……</w:t>
      </w:r>
    </w:p>
    <w:p>
      <w:pPr>
        <w:pStyle w:val="14"/>
        <w:ind w:firstLine="1200" w:firstLineChars="500"/>
        <w:jc w:val="both"/>
      </w:pPr>
    </w:p>
    <w:p>
      <w:pPr>
        <w:pStyle w:val="14"/>
        <w:ind w:right="480" w:firstLine="4080" w:firstLineChars="1700"/>
        <w:rPr>
          <w:sz w:val="21"/>
          <w:szCs w:val="21"/>
        </w:rPr>
      </w:pPr>
      <w:r>
        <w:fldChar w:fldCharType="begin"/>
      </w:r>
      <w:r>
        <w:instrText xml:space="preserve"> QUOTE </w:instrText>
      </w:r>
      <w:r>
        <w:rPr>
          <w:position w:val="-8"/>
        </w:rPr>
        <w:pict>
          <v:shape id="_x0000_i1025" o:spt="75" type="#_x0000_t75" style="height:15.75pt;width:5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bordersDontSurroundHeader/&gt;&lt;w:bordersDontSurroundFooter/&gt;&lt;w:stylePaneFormatFilter w:val=&quot;3F01&quot;/&gt;&lt;w:defaultTabStop w:val=&quot;420&quot;/&gt;&lt;w:doNotHyphenateCaps/&gt;&lt;w:drawingGridVerticalSpacing w:val=&quot;156&quot;/&gt;&lt;w:displayHorizontalDrawingGridEvery w:val=&quot;0&quot;/&gt;&lt;w:displayVerticalDrawingGridEvery w:val=&quot;2&quot;/&gt;&lt;w:punctuationKerning/&gt;&lt;w:characterSpacingControl w:val=&quot;CompressPunctuation&quot;/&gt;&lt;w:noLineBreaksAfter w:lang=&quot;ZH-CN&quot; w:val=&quot;$([{£¥·‘“〈《「『【〔〖〝﹙﹛﹝＄（．［｛￡￥&quot;/&gt;&lt;w:noLineBreaksBefore w:lang=&quot;ZH-CN&quot; w:val=&quot;!%),.:;&amp;gt;?]}¢¨°·ˇˉ―‖’”…‰′″›℃∶、。〃〉》」』】〕〗〞︶︺︾﹀﹄﹚﹜﹞！＂％＇），．：；？］｀｜｝～￠&quot;/&gt;&lt;w:optimizeForBrowser/&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C27FEE&quot;/&gt;&lt;wsp:rsid wsp:val=&quot;000005CE&quot;/&gt;&lt;wsp:rsid wsp:val=&quot;0000211C&quot;/&gt;&lt;wsp:rsid wsp:val=&quot;00003E04&quot;/&gt;&lt;wsp:rsid wsp:val=&quot;00005106&quot;/&gt;&lt;wsp:rsid wsp:val=&quot;00006537&quot;/&gt;&lt;wsp:rsid wsp:val=&quot;00011644&quot;/&gt;&lt;wsp:rsid wsp:val=&quot;000150A3&quot;/&gt;&lt;wsp:rsid wsp:val=&quot;00020FE3&quot;/&gt;&lt;wsp:rsid wsp:val=&quot;00021C5D&quot;/&gt;&lt;wsp:rsid wsp:val=&quot;00022BD6&quot;/&gt;&lt;wsp:rsid wsp:val=&quot;00025E3F&quot;/&gt;&lt;wsp:rsid wsp:val=&quot;000262D9&quot;/&gt;&lt;wsp:rsid wsp:val=&quot;00026C92&quot;/&gt;&lt;wsp:rsid wsp:val=&quot;00031147&quot;/&gt;&lt;wsp:rsid wsp:val=&quot;0003172D&quot;/&gt;&lt;wsp:rsid wsp:val=&quot;00035446&quot;/&gt;&lt;wsp:rsid wsp:val=&quot;0003765E&quot;/&gt;&lt;wsp:rsid wsp:val=&quot;00037D7A&quot;/&gt;&lt;wsp:rsid wsp:val=&quot;00040A00&quot;/&gt;&lt;wsp:rsid wsp:val=&quot;00041738&quot;/&gt;&lt;wsp:rsid wsp:val=&quot;000524A1&quot;/&gt;&lt;wsp:rsid wsp:val=&quot;00052FA0&quot;/&gt;&lt;wsp:rsid wsp:val=&quot;00053D3C&quot;/&gt;&lt;wsp:rsid wsp:val=&quot;00057416&quot;/&gt;&lt;wsp:rsid wsp:val=&quot;00060D5B&quot;/&gt;&lt;wsp:rsid wsp:val=&quot;0006117A&quot;/&gt;&lt;wsp:rsid wsp:val=&quot;00061D5E&quot;/&gt;&lt;wsp:rsid wsp:val=&quot;00062B14&quot;/&gt;&lt;wsp:rsid wsp:val=&quot;000657A3&quot;/&gt;&lt;wsp:rsid wsp:val=&quot;00071C75&quot;/&gt;&lt;wsp:rsid wsp:val=&quot;000735FA&quot;/&gt;&lt;wsp:rsid wsp:val=&quot;000745E1&quot;/&gt;&lt;wsp:rsid wsp:val=&quot;000778C4&quot;/&gt;&lt;wsp:rsid wsp:val=&quot;00077D28&quot;/&gt;&lt;wsp:rsid wsp:val=&quot;00083ACD&quot;/&gt;&lt;wsp:rsid wsp:val=&quot;00084298&quot;/&gt;&lt;wsp:rsid wsp:val=&quot;00085BBE&quot;/&gt;&lt;wsp:rsid wsp:val=&quot;0008719C&quot;/&gt;&lt;wsp:rsid wsp:val=&quot;00087480&quot;/&gt;&lt;wsp:rsid wsp:val=&quot;00091B91&quot;/&gt;&lt;wsp:rsid wsp:val=&quot;00092D63&quot;/&gt;&lt;wsp:rsid wsp:val=&quot;000934AE&quot;/&gt;&lt;wsp:rsid wsp:val=&quot;00093FB6&quot;/&gt;&lt;wsp:rsid wsp:val=&quot;00094683&quot;/&gt;&lt;wsp:rsid wsp:val=&quot;000947E8&quot;/&gt;&lt;wsp:rsid wsp:val=&quot;000A1477&quot;/&gt;&lt;wsp:rsid wsp:val=&quot;000A3C2F&quot;/&gt;&lt;wsp:rsid wsp:val=&quot;000A5AB2&quot;/&gt;&lt;wsp:rsid wsp:val=&quot;000A725F&quot;/&gt;&lt;wsp:rsid wsp:val=&quot;000B2E7D&quot;/&gt;&lt;wsp:rsid wsp:val=&quot;000B5D92&quot;/&gt;&lt;wsp:rsid wsp:val=&quot;000B6C44&quot;/&gt;&lt;wsp:rsid wsp:val=&quot;000C37CA&quot;/&gt;&lt;wsp:rsid wsp:val=&quot;000C57EF&quot;/&gt;&lt;wsp:rsid wsp:val=&quot;000C5C0D&quot;/&gt;&lt;wsp:rsid wsp:val=&quot;000C6FA0&quot;/&gt;&lt;wsp:rsid wsp:val=&quot;000C79ED&quot;/&gt;&lt;wsp:rsid wsp:val=&quot;000D0EA3&quot;/&gt;&lt;wsp:rsid wsp:val=&quot;000D34A9&quot;/&gt;&lt;wsp:rsid wsp:val=&quot;000D4770&quot;/&gt;&lt;wsp:rsid wsp:val=&quot;000D5D94&quot;/&gt;&lt;wsp:rsid wsp:val=&quot;000E3ED7&quot;/&gt;&lt;wsp:rsid wsp:val=&quot;000E40D7&quot;/&gt;&lt;wsp:rsid wsp:val=&quot;000E52FD&quot;/&gt;&lt;wsp:rsid wsp:val=&quot;000F3540&quot;/&gt;&lt;wsp:rsid wsp:val=&quot;000F4E1C&quot;/&gt;&lt;wsp:rsid wsp:val=&quot;000F5FD8&quot;/&gt;&lt;wsp:rsid wsp:val=&quot;000F60A5&quot;/&gt;&lt;wsp:rsid wsp:val=&quot;000F62C9&quot;/&gt;&lt;wsp:rsid wsp:val=&quot;000F71D5&quot;/&gt;&lt;wsp:rsid wsp:val=&quot;000F7595&quot;/&gt;&lt;wsp:rsid wsp:val=&quot;0010017B&quot;/&gt;&lt;wsp:rsid wsp:val=&quot;00100826&quot;/&gt;&lt;wsp:rsid wsp:val=&quot;00102091&quot;/&gt;&lt;wsp:rsid wsp:val=&quot;0010497E&quot;/&gt;&lt;wsp:rsid wsp:val=&quot;001068CE&quot;/&gt;&lt;wsp:rsid wsp:val=&quot;001101C8&quot;/&gt;&lt;wsp:rsid wsp:val=&quot;00111864&quot;/&gt;&lt;wsp:rsid wsp:val=&quot;00114C9D&quot;/&gt;&lt;wsp:rsid wsp:val=&quot;00116470&quot;/&gt;&lt;wsp:rsid wsp:val=&quot;00116A30&quot;/&gt;&lt;wsp:rsid wsp:val=&quot;0012087D&quot;/&gt;&lt;wsp:rsid wsp:val=&quot;00124991&quot;/&gt;&lt;wsp:rsid wsp:val=&quot;00125537&quot;/&gt;&lt;wsp:rsid wsp:val=&quot;00125890&quot;/&gt;&lt;wsp:rsid wsp:val=&quot;00127AC3&quot;/&gt;&lt;wsp:rsid wsp:val=&quot;00130FA0&quot;/&gt;&lt;wsp:rsid wsp:val=&quot;001349A0&quot;/&gt;&lt;wsp:rsid wsp:val=&quot;00135CE6&quot;/&gt;&lt;wsp:rsid wsp:val=&quot;00140290&quot;/&gt;&lt;wsp:rsid wsp:val=&quot;001404B4&quot;/&gt;&lt;wsp:rsid wsp:val=&quot;00141C74&quot;/&gt;&lt;wsp:rsid wsp:val=&quot;001427E7&quot;/&gt;&lt;wsp:rsid wsp:val=&quot;001445A1&quot;/&gt;&lt;wsp:rsid wsp:val=&quot;00145F1D&quot;/&gt;&lt;wsp:rsid wsp:val=&quot;001461AC&quot;/&gt;&lt;wsp:rsid wsp:val=&quot;001472F1&quot;/&gt;&lt;wsp:rsid wsp:val=&quot;0015105A&quot;/&gt;&lt;wsp:rsid wsp:val=&quot;001549D7&quot;/&gt;&lt;wsp:rsid wsp:val=&quot;00154DED&quot;/&gt;&lt;wsp:rsid wsp:val=&quot;00160141&quot;/&gt;&lt;wsp:rsid wsp:val=&quot;001601B6&quot;/&gt;&lt;wsp:rsid wsp:val=&quot;0016122F&quot;/&gt;&lt;wsp:rsid wsp:val=&quot;00164FFD&quot;/&gt;&lt;wsp:rsid wsp:val=&quot;00170556&quot;/&gt;&lt;wsp:rsid wsp:val=&quot;0017082B&quot;/&gt;&lt;wsp:rsid wsp:val=&quot;001753B0&quot;/&gt;&lt;wsp:rsid wsp:val=&quot;001765C3&quot;/&gt;&lt;wsp:rsid wsp:val=&quot;00185608&quot;/&gt;&lt;wsp:rsid wsp:val=&quot;00185F74&quot;/&gt;&lt;wsp:rsid wsp:val=&quot;0018749E&quot;/&gt;&lt;wsp:rsid wsp:val=&quot;00191179&quot;/&gt;&lt;wsp:rsid wsp:val=&quot;00196C61&quot;/&gt;&lt;wsp:rsid wsp:val=&quot;001A5B71&quot;/&gt;&lt;wsp:rsid wsp:val=&quot;001A6FC0&quot;/&gt;&lt;wsp:rsid wsp:val=&quot;001A7551&quot;/&gt;&lt;wsp:rsid wsp:val=&quot;001B352C&quot;/&gt;&lt;wsp:rsid wsp:val=&quot;001B3EBE&quot;/&gt;&lt;wsp:rsid wsp:val=&quot;001B3F7B&quot;/&gt;&lt;wsp:rsid wsp:val=&quot;001B4587&quot;/&gt;&lt;wsp:rsid wsp:val=&quot;001B57C9&quot;/&gt;&lt;wsp:rsid wsp:val=&quot;001B5DBD&quot;/&gt;&lt;wsp:rsid wsp:val=&quot;001C521D&quot;/&gt;&lt;wsp:rsid wsp:val=&quot;001C55EE&quot;/&gt;&lt;wsp:rsid wsp:val=&quot;001D472E&quot;/&gt;&lt;wsp:rsid wsp:val=&quot;001D6E5D&quot;/&gt;&lt;wsp:rsid wsp:val=&quot;001D79B1&quot;/&gt;&lt;wsp:rsid wsp:val=&quot;001E14D6&quot;/&gt;&lt;wsp:rsid wsp:val=&quot;001E39CA&quot;/&gt;&lt;wsp:rsid wsp:val=&quot;001E5E84&quot;/&gt;&lt;wsp:rsid wsp:val=&quot;001E6B18&quot;/&gt;&lt;wsp:rsid wsp:val=&quot;001E766B&quot;/&gt;&lt;wsp:rsid wsp:val=&quot;001F0BF4&quot;/&gt;&lt;wsp:rsid wsp:val=&quot;001F0FC6&quot;/&gt;&lt;wsp:rsid wsp:val=&quot;001F11D1&quot;/&gt;&lt;wsp:rsid wsp:val=&quot;001F4798&quot;/&gt;&lt;wsp:rsid wsp:val=&quot;001F4EDA&quot;/&gt;&lt;wsp:rsid wsp:val=&quot;001F7347&quot;/&gt;&lt;wsp:rsid wsp:val=&quot;001F7A98&quot;/&gt;&lt;wsp:rsid wsp:val=&quot;00203584&quot;/&gt;&lt;wsp:rsid wsp:val=&quot;00203DE9&quot;/&gt;&lt;wsp:rsid wsp:val=&quot;0020447A&quot;/&gt;&lt;wsp:rsid wsp:val=&quot;00214243&quot;/&gt;&lt;wsp:rsid wsp:val=&quot;00215316&quot;/&gt;&lt;wsp:rsid wsp:val=&quot;0021792D&quot;/&gt;&lt;wsp:rsid wsp:val=&quot;00217D8E&quot;/&gt;&lt;wsp:rsid wsp:val=&quot;00220593&quot;/&gt;&lt;wsp:rsid wsp:val=&quot;0022081A&quot;/&gt;&lt;wsp:rsid wsp:val=&quot;00223FA7&quot;/&gt;&lt;wsp:rsid wsp:val=&quot;00224C99&quot;/&gt;&lt;wsp:rsid wsp:val=&quot;00224EF8&quot;/&gt;&lt;wsp:rsid wsp:val=&quot;00226FDC&quot;/&gt;&lt;wsp:rsid wsp:val=&quot;0023049C&quot;/&gt;&lt;wsp:rsid wsp:val=&quot;00231DEC&quot;/&gt;&lt;wsp:rsid wsp:val=&quot;00231F56&quot;/&gt;&lt;wsp:rsid wsp:val=&quot;002322D5&quot;/&gt;&lt;wsp:rsid wsp:val=&quot;00234164&quot;/&gt;&lt;wsp:rsid wsp:val=&quot;002372AF&quot;/&gt;&lt;wsp:rsid wsp:val=&quot;002429CB&quot;/&gt;&lt;wsp:rsid wsp:val=&quot;00242BA1&quot;/&gt;&lt;wsp:rsid wsp:val=&quot;00242CC5&quot;/&gt;&lt;wsp:rsid wsp:val=&quot;00243BBE&quot;/&gt;&lt;wsp:rsid wsp:val=&quot;00244E0B&quot;/&gt;&lt;wsp:rsid wsp:val=&quot;00246A02&quot;/&gt;&lt;wsp:rsid wsp:val=&quot;002500B7&quot;/&gt;&lt;wsp:rsid wsp:val=&quot;002501F5&quot;/&gt;&lt;wsp:rsid wsp:val=&quot;00257A79&quot;/&gt;&lt;wsp:rsid wsp:val=&quot;002744FB&quot;/&gt;&lt;wsp:rsid wsp:val=&quot;002817E6&quot;/&gt;&lt;wsp:rsid wsp:val=&quot;00285489&quot;/&gt;&lt;wsp:rsid wsp:val=&quot;00285C17&quot;/&gt;&lt;wsp:rsid wsp:val=&quot;00293A5F&quot;/&gt;&lt;wsp:rsid wsp:val=&quot;00294C35&quot;/&gt;&lt;wsp:rsid wsp:val=&quot;002958D3&quot;/&gt;&lt;wsp:rsid wsp:val=&quot;002978A0&quot;/&gt;&lt;wsp:rsid wsp:val=&quot;002A0F0D&quot;/&gt;&lt;wsp:rsid wsp:val=&quot;002A201D&quot;/&gt;&lt;wsp:rsid wsp:val=&quot;002A489B&quot;/&gt;&lt;wsp:rsid wsp:val=&quot;002B0736&quot;/&gt;&lt;wsp:rsid wsp:val=&quot;002B2AB7&quot;/&gt;&lt;wsp:rsid wsp:val=&quot;002B398D&quot;/&gt;&lt;wsp:rsid wsp:val=&quot;002C592E&quot;/&gt;&lt;wsp:rsid wsp:val=&quot;002C5B14&quot;/&gt;&lt;wsp:rsid wsp:val=&quot;002C6F50&quot;/&gt;&lt;wsp:rsid wsp:val=&quot;002D158E&quot;/&gt;&lt;wsp:rsid wsp:val=&quot;002D37FC&quot;/&gt;&lt;wsp:rsid wsp:val=&quot;002D4012&quot;/&gt;&lt;wsp:rsid wsp:val=&quot;002D448A&quot;/&gt;&lt;wsp:rsid wsp:val=&quot;002D6243&quot;/&gt;&lt;wsp:rsid wsp:val=&quot;002D67CA&quot;/&gt;&lt;wsp:rsid wsp:val=&quot;002D6D98&quot;/&gt;&lt;wsp:rsid wsp:val=&quot;002D74EF&quot;/&gt;&lt;wsp:rsid wsp:val=&quot;002E0B95&quot;/&gt;&lt;wsp:rsid wsp:val=&quot;002E3C55&quot;/&gt;&lt;wsp:rsid wsp:val=&quot;002E5FB8&quot;/&gt;&lt;wsp:rsid wsp:val=&quot;002F18B3&quot;/&gt;&lt;wsp:rsid wsp:val=&quot;002F243F&quot;/&gt;&lt;wsp:rsid wsp:val=&quot;002F3694&quot;/&gt;&lt;wsp:rsid wsp:val=&quot;002F38AB&quot;/&gt;&lt;wsp:rsid wsp:val=&quot;002F63BB&quot;/&gt;&lt;wsp:rsid wsp:val=&quot;002F67FF&quot;/&gt;&lt;wsp:rsid wsp:val=&quot;002F69E5&quot;/&gt;&lt;wsp:rsid wsp:val=&quot;002F7DEC&quot;/&gt;&lt;wsp:rsid wsp:val=&quot;003034C6&quot;/&gt;&lt;wsp:rsid wsp:val=&quot;0030684D&quot;/&gt;&lt;wsp:rsid wsp:val=&quot;00313D1B&quot;/&gt;&lt;wsp:rsid wsp:val=&quot;003146AE&quot;/&gt;&lt;wsp:rsid wsp:val=&quot;00314DD6&quot;/&gt;&lt;wsp:rsid wsp:val=&quot;003150FD&quot;/&gt;&lt;wsp:rsid wsp:val=&quot;00315342&quot;/&gt;&lt;wsp:rsid wsp:val=&quot;00315999&quot;/&gt;&lt;wsp:rsid wsp:val=&quot;0031648C&quot;/&gt;&lt;wsp:rsid wsp:val=&quot;0031723C&quot;/&gt;&lt;wsp:rsid wsp:val=&quot;0032224B&quot;/&gt;&lt;wsp:rsid wsp:val=&quot;003237B5&quot;/&gt;&lt;wsp:rsid wsp:val=&quot;0032590D&quot;/&gt;&lt;wsp:rsid wsp:val=&quot;00326D6F&quot;/&gt;&lt;wsp:rsid wsp:val=&quot;00332766&quot;/&gt;&lt;wsp:rsid wsp:val=&quot;003331F1&quot;/&gt;&lt;wsp:rsid wsp:val=&quot;003355E2&quot;/&gt;&lt;wsp:rsid wsp:val=&quot;00335C5E&quot;/&gt;&lt;wsp:rsid wsp:val=&quot;00336F7C&quot;/&gt;&lt;wsp:rsid wsp:val=&quot;00343532&quot;/&gt;&lt;wsp:rsid wsp:val=&quot;00344703&quot;/&gt;&lt;wsp:rsid wsp:val=&quot;00347483&quot;/&gt;&lt;wsp:rsid wsp:val=&quot;00350859&quot;/&gt;&lt;wsp:rsid wsp:val=&quot;0035422B&quot;/&gt;&lt;wsp:rsid wsp:val=&quot;0036241E&quot;/&gt;&lt;wsp:rsid wsp:val=&quot;00367A7C&quot;/&gt;&lt;wsp:rsid wsp:val=&quot;003742ED&quot;/&gt;&lt;wsp:rsid wsp:val=&quot;003768B6&quot;/&gt;&lt;wsp:rsid wsp:val=&quot;003778DF&quot;/&gt;&lt;wsp:rsid wsp:val=&quot;0038118B&quot;/&gt;&lt;wsp:rsid wsp:val=&quot;003902D2&quot;/&gt;&lt;wsp:rsid wsp:val=&quot;00393082&quot;/&gt;&lt;wsp:rsid wsp:val=&quot;00394D7E&quot;/&gt;&lt;wsp:rsid wsp:val=&quot;003A0056&quot;/&gt;&lt;wsp:rsid wsp:val=&quot;003A20EB&quot;/&gt;&lt;wsp:rsid wsp:val=&quot;003A4219&quot;/&gt;&lt;wsp:rsid wsp:val=&quot;003A5208&quot;/&gt;&lt;wsp:rsid wsp:val=&quot;003A5370&quot;/&gt;&lt;wsp:rsid wsp:val=&quot;003B1943&quot;/&gt;&lt;wsp:rsid wsp:val=&quot;003B3EC2&quot;/&gt;&lt;wsp:rsid wsp:val=&quot;003B5217&quot;/&gt;&lt;wsp:rsid wsp:val=&quot;003B61C7&quot;/&gt;&lt;wsp:rsid wsp:val=&quot;003B6469&quot;/&gt;&lt;wsp:rsid wsp:val=&quot;003B7B66&quot;/&gt;&lt;wsp:rsid wsp:val=&quot;003C3836&quot;/&gt;&lt;wsp:rsid wsp:val=&quot;003D166A&quot;/&gt;&lt;wsp:rsid wsp:val=&quot;003D2325&quot;/&gt;&lt;wsp:rsid wsp:val=&quot;003D3511&quot;/&gt;&lt;wsp:rsid wsp:val=&quot;003D4B21&quot;/&gt;&lt;wsp:rsid wsp:val=&quot;003D5926&quot;/&gt;&lt;wsp:rsid wsp:val=&quot;003D69C4&quot;/&gt;&lt;wsp:rsid wsp:val=&quot;003E18FA&quot;/&gt;&lt;wsp:rsid wsp:val=&quot;003E3B66&quot;/&gt;&lt;wsp:rsid wsp:val=&quot;003E45DE&quot;/&gt;&lt;wsp:rsid wsp:val=&quot;003E55B2&quot;/&gt;&lt;wsp:rsid wsp:val=&quot;003F0461&quot;/&gt;&lt;wsp:rsid wsp:val=&quot;003F277D&quot;/&gt;&lt;wsp:rsid wsp:val=&quot;003F7EB4&quot;/&gt;&lt;wsp:rsid wsp:val=&quot;004012A0&quot;/&gt;&lt;wsp:rsid wsp:val=&quot;00401EDF&quot;/&gt;&lt;wsp:rsid wsp:val=&quot;00402B89&quot;/&gt;&lt;wsp:rsid wsp:val=&quot;004045F9&quot;/&gt;&lt;wsp:rsid wsp:val=&quot;004065DF&quot;/&gt;&lt;wsp:rsid wsp:val=&quot;00406E4D&quot;/&gt;&lt;wsp:rsid wsp:val=&quot;00406F80&quot;/&gt;&lt;wsp:rsid wsp:val=&quot;00410898&quot;/&gt;&lt;wsp:rsid wsp:val=&quot;00412393&quot;/&gt;&lt;wsp:rsid wsp:val=&quot;00414884&quot;/&gt;&lt;wsp:rsid wsp:val=&quot;004167DF&quot;/&gt;&lt;wsp:rsid wsp:val=&quot;00424D81&quot;/&gt;&lt;wsp:rsid wsp:val=&quot;004257D8&quot;/&gt;&lt;wsp:rsid wsp:val=&quot;00426641&quot;/&gt;&lt;wsp:rsid wsp:val=&quot;004301AE&quot;/&gt;&lt;wsp:rsid wsp:val=&quot;004304D1&quot;/&gt;&lt;wsp:rsid wsp:val=&quot;00430E7A&quot;/&gt;&lt;wsp:rsid wsp:val=&quot;004321FB&quot;/&gt;&lt;wsp:rsid wsp:val=&quot;00433695&quot;/&gt;&lt;wsp:rsid wsp:val=&quot;004370A2&quot;/&gt;&lt;wsp:rsid wsp:val=&quot;00440329&quot;/&gt;&lt;wsp:rsid wsp:val=&quot;00440401&quot;/&gt;&lt;wsp:rsid wsp:val=&quot;00442624&quot;/&gt;&lt;wsp:rsid wsp:val=&quot;00451A59&quot;/&gt;&lt;wsp:rsid wsp:val=&quot;004530EE&quot;/&gt;&lt;wsp:rsid wsp:val=&quot;00453B38&quot;/&gt;&lt;wsp:rsid wsp:val=&quot;0045511C&quot;/&gt;&lt;wsp:rsid wsp:val=&quot;00456B67&quot;/&gt;&lt;wsp:rsid wsp:val=&quot;004606D0&quot;/&gt;&lt;wsp:rsid wsp:val=&quot;00463F93&quot;/&gt;&lt;wsp:rsid wsp:val=&quot;00465830&quot;/&gt;&lt;wsp:rsid wsp:val=&quot;00465C02&quot;/&gt;&lt;wsp:rsid wsp:val=&quot;00467561&quot;/&gt;&lt;wsp:rsid wsp:val=&quot;00467F4F&quot;/&gt;&lt;wsp:rsid wsp:val=&quot;0047469C&quot;/&gt;&lt;wsp:rsid wsp:val=&quot;00475B08&quot;/&gt;&lt;wsp:rsid wsp:val=&quot;0047730D&quot;/&gt;&lt;wsp:rsid wsp:val=&quot;0048314F&quot;/&gt;&lt;wsp:rsid wsp:val=&quot;004847A1&quot;/&gt;&lt;wsp:rsid wsp:val=&quot;00484882&quot;/&gt;&lt;wsp:rsid wsp:val=&quot;00484C8E&quot;/&gt;&lt;wsp:rsid wsp:val=&quot;004900A7&quot;/&gt;&lt;wsp:rsid wsp:val=&quot;004903A2&quot;/&gt;&lt;wsp:rsid wsp:val=&quot;0049150A&quot;/&gt;&lt;wsp:rsid wsp:val=&quot;00493E21&quot;/&gt;&lt;wsp:rsid wsp:val=&quot;00494330&quot;/&gt;&lt;wsp:rsid wsp:val=&quot;00495E62&quot;/&gt;&lt;wsp:rsid wsp:val=&quot;004963B2&quot;/&gt;&lt;wsp:rsid wsp:val=&quot;00497A4A&quot;/&gt;&lt;wsp:rsid wsp:val=&quot;004A1900&quot;/&gt;&lt;wsp:rsid wsp:val=&quot;004A2A4B&quot;/&gt;&lt;wsp:rsid wsp:val=&quot;004A4275&quot;/&gt;&lt;wsp:rsid wsp:val=&quot;004A5C1D&quot;/&gt;&lt;wsp:rsid wsp:val=&quot;004A5DA6&quot;/&gt;&lt;wsp:rsid wsp:val=&quot;004B1DDB&quot;/&gt;&lt;wsp:rsid wsp:val=&quot;004B2886&quot;/&gt;&lt;wsp:rsid wsp:val=&quot;004B36B1&quot;/&gt;&lt;wsp:rsid wsp:val=&quot;004B55C7&quot;/&gt;&lt;wsp:rsid wsp:val=&quot;004B66EB&quot;/&gt;&lt;wsp:rsid wsp:val=&quot;004B79B1&quot;/&gt;&lt;wsp:rsid wsp:val=&quot;004C2AEC&quot;/&gt;&lt;wsp:rsid wsp:val=&quot;004C634F&quot;/&gt;&lt;wsp:rsid wsp:val=&quot;004C7AA3&quot;/&gt;&lt;wsp:rsid wsp:val=&quot;004C7D31&quot;/&gt;&lt;wsp:rsid wsp:val=&quot;004D0797&quot;/&gt;&lt;wsp:rsid wsp:val=&quot;004D2B86&quot;/&gt;&lt;wsp:rsid wsp:val=&quot;004D437E&quot;/&gt;&lt;wsp:rsid wsp:val=&quot;004D51F1&quot;/&gt;&lt;wsp:rsid wsp:val=&quot;004D6821&quot;/&gt;&lt;wsp:rsid wsp:val=&quot;004D6F57&quot;/&gt;&lt;wsp:rsid wsp:val=&quot;004E2F14&quot;/&gt;&lt;wsp:rsid wsp:val=&quot;004E386C&quot;/&gt;&lt;wsp:rsid wsp:val=&quot;004E4B07&quot;/&gt;&lt;wsp:rsid wsp:val=&quot;004E513D&quot;/&gt;&lt;wsp:rsid wsp:val=&quot;004E6BCF&quot;/&gt;&lt;wsp:rsid wsp:val=&quot;004E6EAC&quot;/&gt;&lt;wsp:rsid wsp:val=&quot;004F0EA0&quot;/&gt;&lt;wsp:rsid wsp:val=&quot;004F18C9&quot;/&gt;&lt;wsp:rsid wsp:val=&quot;004F1FB0&quot;/&gt;&lt;wsp:rsid wsp:val=&quot;00500A61&quot;/&gt;&lt;wsp:rsid wsp:val=&quot;00501382&quot;/&gt;&lt;wsp:rsid wsp:val=&quot;00501E9E&quot;/&gt;&lt;wsp:rsid wsp:val=&quot;00504509&quot;/&gt;&lt;wsp:rsid wsp:val=&quot;00505144&quot;/&gt;&lt;wsp:rsid wsp:val=&quot;00506BC9&quot;/&gt;&lt;wsp:rsid wsp:val=&quot;00511135&quot;/&gt;&lt;wsp:rsid wsp:val=&quot;005122E0&quot;/&gt;&lt;wsp:rsid wsp:val=&quot;0051533D&quot;/&gt;&lt;wsp:rsid wsp:val=&quot;00516B70&quot;/&gt;&lt;wsp:rsid wsp:val=&quot;005172EE&quot;/&gt;&lt;wsp:rsid wsp:val=&quot;0051781A&quot;/&gt;&lt;wsp:rsid wsp:val=&quot;0052021D&quot;/&gt;&lt;wsp:rsid wsp:val=&quot;0052055B&quot;/&gt;&lt;wsp:rsid wsp:val=&quot;005304E6&quot;/&gt;&lt;wsp:rsid wsp:val=&quot;00530718&quot;/&gt;&lt;wsp:rsid wsp:val=&quot;00532B1E&quot;/&gt;&lt;wsp:rsid wsp:val=&quot;00533423&quot;/&gt;&lt;wsp:rsid wsp:val=&quot;00536A9E&quot;/&gt;&lt;wsp:rsid wsp:val=&quot;00542451&quot;/&gt;&lt;wsp:rsid wsp:val=&quot;00542B0C&quot;/&gt;&lt;wsp:rsid wsp:val=&quot;00544047&quot;/&gt;&lt;wsp:rsid wsp:val=&quot;0054495C&quot;/&gt;&lt;wsp:rsid wsp:val=&quot;005463E3&quot;/&gt;&lt;wsp:rsid wsp:val=&quot;005510E0&quot;/&gt;&lt;wsp:rsid wsp:val=&quot;00552807&quot;/&gt;&lt;wsp:rsid wsp:val=&quot;00552C90&quot;/&gt;&lt;wsp:rsid wsp:val=&quot;005535AF&quot;/&gt;&lt;wsp:rsid wsp:val=&quot;00556484&quot;/&gt;&lt;wsp:rsid wsp:val=&quot;0056294B&quot;/&gt;&lt;wsp:rsid wsp:val=&quot;0056320D&quot;/&gt;&lt;wsp:rsid wsp:val=&quot;00564DFF&quot;/&gt;&lt;wsp:rsid wsp:val=&quot;005676B4&quot;/&gt;&lt;wsp:rsid wsp:val=&quot;00571786&quot;/&gt;&lt;wsp:rsid wsp:val=&quot;00571878&quot;/&gt;&lt;wsp:rsid wsp:val=&quot;005833F6&quot;/&gt;&lt;wsp:rsid wsp:val=&quot;0058361F&quot;/&gt;&lt;wsp:rsid wsp:val=&quot;005906BB&quot;/&gt;&lt;wsp:rsid wsp:val=&quot;00590F7F&quot;/&gt;&lt;wsp:rsid wsp:val=&quot;0059103B&quot;/&gt;&lt;wsp:rsid wsp:val=&quot;0059177A&quot;/&gt;&lt;wsp:rsid wsp:val=&quot;00592EEC&quot;/&gt;&lt;wsp:rsid wsp:val=&quot;00593173&quot;/&gt;&lt;wsp:rsid wsp:val=&quot;005935BF&quot;/&gt;&lt;wsp:rsid wsp:val=&quot;00594428&quot;/&gt;&lt;wsp:rsid wsp:val=&quot;00595CB2&quot;/&gt;&lt;wsp:rsid wsp:val=&quot;0059744D&quot;/&gt;&lt;wsp:rsid wsp:val=&quot;005A40CD&quot;/&gt;&lt;wsp:rsid wsp:val=&quot;005A4711&quot;/&gt;&lt;wsp:rsid wsp:val=&quot;005B09DB&quot;/&gt;&lt;wsp:rsid wsp:val=&quot;005B1A0C&quot;/&gt;&lt;wsp:rsid wsp:val=&quot;005B3394&quot;/&gt;&lt;wsp:rsid wsp:val=&quot;005B44DA&quot;/&gt;&lt;wsp:rsid wsp:val=&quot;005B5010&quot;/&gt;&lt;wsp:rsid wsp:val=&quot;005C37EE&quot;/&gt;&lt;wsp:rsid wsp:val=&quot;005C6361&quot;/&gt;&lt;wsp:rsid wsp:val=&quot;005C7A09&quot;/&gt;&lt;wsp:rsid wsp:val=&quot;005D02D3&quot;/&gt;&lt;wsp:rsid wsp:val=&quot;005D1B26&quot;/&gt;&lt;wsp:rsid wsp:val=&quot;005D1F70&quot;/&gt;&lt;wsp:rsid wsp:val=&quot;005D1FEC&quot;/&gt;&lt;wsp:rsid wsp:val=&quot;005D26F7&quot;/&gt;&lt;wsp:rsid wsp:val=&quot;005D2B19&quot;/&gt;&lt;wsp:rsid wsp:val=&quot;005D3FF6&quot;/&gt;&lt;wsp:rsid wsp:val=&quot;005D79F2&quot;/&gt;&lt;wsp:rsid wsp:val=&quot;005E008C&quot;/&gt;&lt;wsp:rsid wsp:val=&quot;005E0668&quot;/&gt;&lt;wsp:rsid wsp:val=&quot;005E1BEC&quot;/&gt;&lt;wsp:rsid wsp:val=&quot;005E32D5&quot;/&gt;&lt;wsp:rsid wsp:val=&quot;005E55AE&quot;/&gt;&lt;wsp:rsid wsp:val=&quot;005F4BA4&quot;/&gt;&lt;wsp:rsid wsp:val=&quot;005F6E38&quot;/&gt;&lt;wsp:rsid wsp:val=&quot;006002F5&quot;/&gt;&lt;wsp:rsid wsp:val=&quot;00603690&quot;/&gt;&lt;wsp:rsid wsp:val=&quot;00604E0E&quot;/&gt;&lt;wsp:rsid wsp:val=&quot;00604EFB&quot;/&gt;&lt;wsp:rsid wsp:val=&quot;006120AE&quot;/&gt;&lt;wsp:rsid wsp:val=&quot;0061300D&quot;/&gt;&lt;wsp:rsid wsp:val=&quot;0061427F&quot;/&gt;&lt;wsp:rsid wsp:val=&quot;0061476F&quot;/&gt;&lt;wsp:rsid wsp:val=&quot;006149C4&quot;/&gt;&lt;wsp:rsid wsp:val=&quot;00615E7A&quot;/&gt;&lt;wsp:rsid wsp:val=&quot;00623A5D&quot;/&gt;&lt;wsp:rsid wsp:val=&quot;00623C7D&quot;/&gt;&lt;wsp:rsid wsp:val=&quot;00624E31&quot;/&gt;&lt;wsp:rsid wsp:val=&quot;00625261&quot;/&gt;&lt;wsp:rsid wsp:val=&quot;00626FDA&quot;/&gt;&lt;wsp:rsid wsp:val=&quot;00627F04&quot;/&gt;&lt;wsp:rsid wsp:val=&quot;00633182&quot;/&gt;&lt;wsp:rsid wsp:val=&quot;006338F4&quot;/&gt;&lt;wsp:rsid wsp:val=&quot;006358EE&quot;/&gt;&lt;wsp:rsid wsp:val=&quot;00640E3F&quot;/&gt;&lt;wsp:rsid wsp:val=&quot;0064119E&quot;/&gt;&lt;wsp:rsid wsp:val=&quot;00644BF7&quot;/&gt;&lt;wsp:rsid wsp:val=&quot;00644DBD&quot;/&gt;&lt;wsp:rsid wsp:val=&quot;006466F3&quot;/&gt;&lt;wsp:rsid wsp:val=&quot;006510C7&quot;/&gt;&lt;wsp:rsid wsp:val=&quot;00655D32&quot;/&gt;&lt;wsp:rsid wsp:val=&quot;006630C2&quot;/&gt;&lt;wsp:rsid wsp:val=&quot;00664A17&quot;/&gt;&lt;wsp:rsid wsp:val=&quot;00665142&quot;/&gt;&lt;wsp:rsid wsp:val=&quot;00670F24&quot;/&gt;&lt;wsp:rsid wsp:val=&quot;00671E25&quot;/&gt;&lt;wsp:rsid wsp:val=&quot;006738C1&quot;/&gt;&lt;wsp:rsid wsp:val=&quot;0067459E&quot;/&gt;&lt;wsp:rsid wsp:val=&quot;00676188&quot;/&gt;&lt;wsp:rsid wsp:val=&quot;0067621B&quot;/&gt;&lt;wsp:rsid wsp:val=&quot;00677A03&quot;/&gt;&lt;wsp:rsid wsp:val=&quot;00677FBB&quot;/&gt;&lt;wsp:rsid wsp:val=&quot;00680308&quot;/&gt;&lt;wsp:rsid wsp:val=&quot;0068327F&quot;/&gt;&lt;wsp:rsid wsp:val=&quot;0068426E&quot;/&gt;&lt;wsp:rsid wsp:val=&quot;006847E1&quot;/&gt;&lt;wsp:rsid wsp:val=&quot;00685842&quot;/&gt;&lt;wsp:rsid wsp:val=&quot;00685A01&quot;/&gt;&lt;wsp:rsid wsp:val=&quot;006937F3&quot;/&gt;&lt;wsp:rsid wsp:val=&quot;006A102C&quot;/&gt;&lt;wsp:rsid wsp:val=&quot;006A1DAE&quot;/&gt;&lt;wsp:rsid wsp:val=&quot;006A7594&quot;/&gt;&lt;wsp:rsid wsp:val=&quot;006B0C62&quot;/&gt;&lt;wsp:rsid wsp:val=&quot;006B4AE0&quot;/&gt;&lt;wsp:rsid wsp:val=&quot;006B5658&quot;/&gt;&lt;wsp:rsid wsp:val=&quot;006B620F&quot;/&gt;&lt;wsp:rsid wsp:val=&quot;006C0B4E&quot;/&gt;&lt;wsp:rsid wsp:val=&quot;006C3242&quot;/&gt;&lt;wsp:rsid wsp:val=&quot;006C6AD8&quot;/&gt;&lt;wsp:rsid wsp:val=&quot;006C70E3&quot;/&gt;&lt;wsp:rsid wsp:val=&quot;006D19C6&quot;/&gt;&lt;wsp:rsid wsp:val=&quot;006D1CFB&quot;/&gt;&lt;wsp:rsid wsp:val=&quot;006D21FF&quot;/&gt;&lt;wsp:rsid wsp:val=&quot;006D421F&quot;/&gt;&lt;wsp:rsid wsp:val=&quot;006D4ACC&quot;/&gt;&lt;wsp:rsid wsp:val=&quot;006D5B74&quot;/&gt;&lt;wsp:rsid wsp:val=&quot;006D6118&quot;/&gt;&lt;wsp:rsid wsp:val=&quot;006D692A&quot;/&gt;&lt;wsp:rsid wsp:val=&quot;006D7D03&quot;/&gt;&lt;wsp:rsid wsp:val=&quot;006E2078&quot;/&gt;&lt;wsp:rsid wsp:val=&quot;006E2387&quot;/&gt;&lt;wsp:rsid wsp:val=&quot;006E2A83&quot;/&gt;&lt;wsp:rsid wsp:val=&quot;006E7A3C&quot;/&gt;&lt;wsp:rsid wsp:val=&quot;006F0D73&quot;/&gt;&lt;wsp:rsid wsp:val=&quot;00700B87&quot;/&gt;&lt;wsp:rsid wsp:val=&quot;00700C8D&quot;/&gt;&lt;wsp:rsid wsp:val=&quot;007059E8&quot;/&gt;&lt;wsp:rsid wsp:val=&quot;007106DB&quot;/&gt;&lt;wsp:rsid wsp:val=&quot;00711037&quot;/&gt;&lt;wsp:rsid wsp:val=&quot;00714112&quot;/&gt;&lt;wsp:rsid wsp:val=&quot;00714AC6&quot;/&gt;&lt;wsp:rsid wsp:val=&quot;0071550C&quot;/&gt;&lt;wsp:rsid wsp:val=&quot;007168C8&quot;/&gt;&lt;wsp:rsid wsp:val=&quot;00721140&quot;/&gt;&lt;wsp:rsid wsp:val=&quot;00721261&quot;/&gt;&lt;wsp:rsid wsp:val=&quot;007218B0&quot;/&gt;&lt;wsp:rsid wsp:val=&quot;007254F2&quot;/&gt;&lt;wsp:rsid wsp:val=&quot;00725FFA&quot;/&gt;&lt;wsp:rsid wsp:val=&quot;00726833&quot;/&gt;&lt;wsp:rsid wsp:val=&quot;00727274&quot;/&gt;&lt;wsp:rsid wsp:val=&quot;00727C61&quot;/&gt;&lt;wsp:rsid wsp:val=&quot;00731B1C&quot;/&gt;&lt;wsp:rsid wsp:val=&quot;00735C9B&quot;/&gt;&lt;wsp:rsid wsp:val=&quot;007363D6&quot;/&gt;&lt;wsp:rsid wsp:val=&quot;007364D4&quot;/&gt;&lt;wsp:rsid wsp:val=&quot;00736550&quot;/&gt;&lt;wsp:rsid wsp:val=&quot;00740103&quot;/&gt;&lt;wsp:rsid wsp:val=&quot;00740F3E&quot;/&gt;&lt;wsp:rsid wsp:val=&quot;00744B67&quot;/&gt;&lt;wsp:rsid wsp:val=&quot;00744E31&quot;/&gt;&lt;wsp:rsid wsp:val=&quot;00750C18&quot;/&gt;&lt;wsp:rsid wsp:val=&quot;00751D32&quot;/&gt;&lt;wsp:rsid wsp:val=&quot;00751E28&quot;/&gt;&lt;wsp:rsid wsp:val=&quot;007538F2&quot;/&gt;&lt;wsp:rsid wsp:val=&quot;00754505&quot;/&gt;&lt;wsp:rsid wsp:val=&quot;007553ED&quot;/&gt;&lt;wsp:rsid wsp:val=&quot;00762025&quot;/&gt;&lt;wsp:rsid wsp:val=&quot;00763040&quot;/&gt;&lt;wsp:rsid wsp:val=&quot;007631C0&quot;/&gt;&lt;wsp:rsid wsp:val=&quot;00767A97&quot;/&gt;&lt;wsp:rsid wsp:val=&quot;0077083B&quot;/&gt;&lt;wsp:rsid wsp:val=&quot;00775F99&quot;/&gt;&lt;wsp:rsid wsp:val=&quot;007779D4&quot;/&gt;&lt;wsp:rsid wsp:val=&quot;00783A55&quot;/&gt;&lt;wsp:rsid wsp:val=&quot;00784414&quot;/&gt;&lt;wsp:rsid wsp:val=&quot;00786349&quot;/&gt;&lt;wsp:rsid wsp:val=&quot;007868D3&quot;/&gt;&lt;wsp:rsid wsp:val=&quot;00787F1C&quot;/&gt;&lt;wsp:rsid wsp:val=&quot;007907A3&quot;/&gt;&lt;wsp:rsid wsp:val=&quot;00795764&quot;/&gt;&lt;wsp:rsid wsp:val=&quot;00795791&quot;/&gt;&lt;wsp:rsid wsp:val=&quot;007A1136&quot;/&gt;&lt;wsp:rsid wsp:val=&quot;007A2AB1&quot;/&gt;&lt;wsp:rsid wsp:val=&quot;007A7940&quot;/&gt;&lt;wsp:rsid wsp:val=&quot;007B36A0&quot;/&gt;&lt;wsp:rsid wsp:val=&quot;007B4FAD&quot;/&gt;&lt;wsp:rsid wsp:val=&quot;007B50E7&quot;/&gt;&lt;wsp:rsid wsp:val=&quot;007C6A19&quot;/&gt;&lt;wsp:rsid wsp:val=&quot;007C71E1&quot;/&gt;&lt;wsp:rsid wsp:val=&quot;007C7E28&quot;/&gt;&lt;wsp:rsid wsp:val=&quot;007D10A3&quot;/&gt;&lt;wsp:rsid wsp:val=&quot;007D1C34&quot;/&gt;&lt;wsp:rsid wsp:val=&quot;007D3E50&quot;/&gt;&lt;wsp:rsid wsp:val=&quot;007D489B&quot;/&gt;&lt;wsp:rsid wsp:val=&quot;007D580E&quot;/&gt;&lt;wsp:rsid wsp:val=&quot;007D5836&quot;/&gt;&lt;wsp:rsid wsp:val=&quot;007D5902&quot;/&gt;&lt;wsp:rsid wsp:val=&quot;007D7DAC&quot;/&gt;&lt;wsp:rsid wsp:val=&quot;007E0D49&quot;/&gt;&lt;wsp:rsid wsp:val=&quot;007E1FEE&quot;/&gt;&lt;wsp:rsid wsp:val=&quot;007E5E7F&quot;/&gt;&lt;wsp:rsid wsp:val=&quot;007E6B8F&quot;/&gt;&lt;wsp:rsid wsp:val=&quot;007E73DA&quot;/&gt;&lt;wsp:rsid wsp:val=&quot;007F7549&quot;/&gt;&lt;wsp:rsid wsp:val=&quot;008003D6&quot;/&gt;&lt;wsp:rsid wsp:val=&quot;00804093&quot;/&gt;&lt;wsp:rsid wsp:val=&quot;00807F5A&quot;/&gt;&lt;wsp:rsid wsp:val=&quot;00813177&quot;/&gt;&lt;wsp:rsid wsp:val=&quot;00824454&quot;/&gt;&lt;wsp:rsid wsp:val=&quot;008356A9&quot;/&gt;&lt;wsp:rsid wsp:val=&quot;00835FE0&quot;/&gt;&lt;wsp:rsid wsp:val=&quot;0083790D&quot;/&gt;&lt;wsp:rsid wsp:val=&quot;00845CCF&quot;/&gt;&lt;wsp:rsid wsp:val=&quot;00846078&quot;/&gt;&lt;wsp:rsid wsp:val=&quot;00846BEA&quot;/&gt;&lt;wsp:rsid wsp:val=&quot;00851447&quot;/&gt;&lt;wsp:rsid wsp:val=&quot;008522FA&quot;/&gt;&lt;wsp:rsid wsp:val=&quot;00855291&quot;/&gt;&lt;wsp:rsid wsp:val=&quot;008553B4&quot;/&gt;&lt;wsp:rsid wsp:val=&quot;00863CF6&quot;/&gt;&lt;wsp:rsid wsp:val=&quot;008655D3&quot;/&gt;&lt;wsp:rsid wsp:val=&quot;00865FE9&quot;/&gt;&lt;wsp:rsid wsp:val=&quot;00872E64&quot;/&gt;&lt;wsp:rsid wsp:val=&quot;00873E81&quot;/&gt;&lt;wsp:rsid wsp:val=&quot;008749AE&quot;/&gt;&lt;wsp:rsid wsp:val=&quot;008773ED&quot;/&gt;&lt;wsp:rsid wsp:val=&quot;00877A7D&quot;/&gt;&lt;wsp:rsid wsp:val=&quot;00880108&quot;/&gt;&lt;wsp:rsid wsp:val=&quot;00880F72&quot;/&gt;&lt;wsp:rsid wsp:val=&quot;008813CB&quot;/&gt;&lt;wsp:rsid wsp:val=&quot;008836D8&quot;/&gt;&lt;wsp:rsid wsp:val=&quot;0088491A&quot;/&gt;&lt;wsp:rsid wsp:val=&quot;00884E83&quot;/&gt;&lt;wsp:rsid wsp:val=&quot;0088593C&quot;/&gt;&lt;wsp:rsid wsp:val=&quot;00886160&quot;/&gt;&lt;wsp:rsid wsp:val=&quot;00890C4A&quot;/&gt;&lt;wsp:rsid wsp:val=&quot;00891974&quot;/&gt;&lt;wsp:rsid wsp:val=&quot;00892F43&quot;/&gt;&lt;wsp:rsid wsp:val=&quot;00892F73&quot;/&gt;&lt;wsp:rsid wsp:val=&quot;00897694&quot;/&gt;&lt;wsp:rsid wsp:val=&quot;008A1A0F&quot;/&gt;&lt;wsp:rsid wsp:val=&quot;008A3019&quot;/&gt;&lt;wsp:rsid wsp:val=&quot;008A4636&quot;/&gt;&lt;wsp:rsid wsp:val=&quot;008A65A1&quot;/&gt;&lt;wsp:rsid wsp:val=&quot;008B199A&quot;/&gt;&lt;wsp:rsid wsp:val=&quot;008B63A3&quot;/&gt;&lt;wsp:rsid wsp:val=&quot;008B6696&quot;/&gt;&lt;wsp:rsid wsp:val=&quot;008B6700&quot;/&gt;&lt;wsp:rsid wsp:val=&quot;008C09A4&quot;/&gt;&lt;wsp:rsid wsp:val=&quot;008C25C4&quot;/&gt;&lt;wsp:rsid wsp:val=&quot;008C3B57&quot;/&gt;&lt;wsp:rsid wsp:val=&quot;008C6C02&quot;/&gt;&lt;wsp:rsid wsp:val=&quot;008C7FEF&quot;/&gt;&lt;wsp:rsid wsp:val=&quot;008D0392&quot;/&gt;&lt;wsp:rsid wsp:val=&quot;008D2E81&quot;/&gt;&lt;wsp:rsid wsp:val=&quot;008E052D&quot;/&gt;&lt;wsp:rsid wsp:val=&quot;008E1468&quot;/&gt;&lt;wsp:rsid wsp:val=&quot;008E2DA5&quot;/&gt;&lt;wsp:rsid wsp:val=&quot;008E4257&quot;/&gt;&lt;wsp:rsid wsp:val=&quot;008E42B4&quot;/&gt;&lt;wsp:rsid wsp:val=&quot;008E5B80&quot;/&gt;&lt;wsp:rsid wsp:val=&quot;008E6AFD&quot;/&gt;&lt;wsp:rsid wsp:val=&quot;008E7230&quot;/&gt;&lt;wsp:rsid wsp:val=&quot;008F08CC&quot;/&gt;&lt;wsp:rsid wsp:val=&quot;008F1549&quot;/&gt;&lt;wsp:rsid wsp:val=&quot;008F367C&quot;/&gt;&lt;wsp:rsid wsp:val=&quot;008F399A&quot;/&gt;&lt;wsp:rsid wsp:val=&quot;008F43F4&quot;/&gt;&lt;wsp:rsid wsp:val=&quot;008F7EF9&quot;/&gt;&lt;wsp:rsid wsp:val=&quot;00900262&quot;/&gt;&lt;wsp:rsid wsp:val=&quot;0090193B&quot;/&gt;&lt;wsp:rsid wsp:val=&quot;009137A3&quot;/&gt;&lt;wsp:rsid wsp:val=&quot;00916844&quot;/&gt;&lt;wsp:rsid wsp:val=&quot;00920F50&quot;/&gt;&lt;wsp:rsid wsp:val=&quot;00922391&quot;/&gt;&lt;wsp:rsid wsp:val=&quot;00923251&quot;/&gt;&lt;wsp:rsid wsp:val=&quot;00923E14&quot;/&gt;&lt;wsp:rsid wsp:val=&quot;00931D5F&quot;/&gt;&lt;wsp:rsid wsp:val=&quot;00934BF4&quot;/&gt;&lt;wsp:rsid wsp:val=&quot;0093512A&quot;/&gt;&lt;wsp:rsid wsp:val=&quot;009406E8&quot;/&gt;&lt;wsp:rsid wsp:val=&quot;0094092D&quot;/&gt;&lt;wsp:rsid wsp:val=&quot;00940E64&quot;/&gt;&lt;wsp:rsid wsp:val=&quot;00941A37&quot;/&gt;&lt;wsp:rsid wsp:val=&quot;00943478&quot;/&gt;&lt;wsp:rsid wsp:val=&quot;009439F4&quot;/&gt;&lt;wsp:rsid wsp:val=&quot;0094449D&quot;/&gt;&lt;wsp:rsid wsp:val=&quot;00945138&quot;/&gt;&lt;wsp:rsid wsp:val=&quot;00952FE5&quot;/&gt;&lt;wsp:rsid wsp:val=&quot;00953A8C&quot;/&gt;&lt;wsp:rsid wsp:val=&quot;009551F1&quot;/&gt;&lt;wsp:rsid wsp:val=&quot;00955FFE&quot;/&gt;&lt;wsp:rsid wsp:val=&quot;0095785E&quot;/&gt;&lt;wsp:rsid wsp:val=&quot;00961CCD&quot;/&gt;&lt;wsp:rsid wsp:val=&quot;00962E8F&quot;/&gt;&lt;wsp:rsid wsp:val=&quot;00965514&quot;/&gt;&lt;wsp:rsid wsp:val=&quot;0096653B&quot;/&gt;&lt;wsp:rsid wsp:val=&quot;009665D5&quot;/&gt;&lt;wsp:rsid wsp:val=&quot;009675D8&quot;/&gt;&lt;wsp:rsid wsp:val=&quot;00967AAA&quot;/&gt;&lt;wsp:rsid wsp:val=&quot;00971398&quot;/&gt;&lt;wsp:rsid wsp:val=&quot;00985101&quot;/&gt;&lt;wsp:rsid wsp:val=&quot;0098532A&quot;/&gt;&lt;wsp:rsid wsp:val=&quot;009864A4&quot;/&gt;&lt;wsp:rsid wsp:val=&quot;00987D59&quot;/&gt;&lt;wsp:rsid wsp:val=&quot;00994306&quot;/&gt;&lt;wsp:rsid wsp:val=&quot;00996401&quot;/&gt;&lt;wsp:rsid wsp:val=&quot;00997513&quot;/&gt;&lt;wsp:rsid wsp:val=&quot;009A1050&quot;/&gt;&lt;wsp:rsid wsp:val=&quot;009A38EF&quot;/&gt;&lt;wsp:rsid wsp:val=&quot;009A3C85&quot;/&gt;&lt;wsp:rsid wsp:val=&quot;009A5C54&quot;/&gt;&lt;wsp:rsid wsp:val=&quot;009A5F1E&quot;/&gt;&lt;wsp:rsid wsp:val=&quot;009A715A&quot;/&gt;&lt;wsp:rsid wsp:val=&quot;009B23A9&quot;/&gt;&lt;wsp:rsid wsp:val=&quot;009B2C47&quot;/&gt;&lt;wsp:rsid wsp:val=&quot;009B41BA&quot;/&gt;&lt;wsp:rsid wsp:val=&quot;009B47E4&quot;/&gt;&lt;wsp:rsid wsp:val=&quot;009B6DB2&quot;/&gt;&lt;wsp:rsid wsp:val=&quot;009C1F38&quot;/&gt;&lt;wsp:rsid wsp:val=&quot;009C3214&quot;/&gt;&lt;wsp:rsid wsp:val=&quot;009C659B&quot;/&gt;&lt;wsp:rsid wsp:val=&quot;009D40C0&quot;/&gt;&lt;wsp:rsid wsp:val=&quot;009D7B83&quot;/&gt;&lt;wsp:rsid wsp:val=&quot;009E1545&quot;/&gt;&lt;wsp:rsid wsp:val=&quot;009F0693&quot;/&gt;&lt;wsp:rsid wsp:val=&quot;009F2EF7&quot;/&gt;&lt;wsp:rsid wsp:val=&quot;009F35FC&quot;/&gt;&lt;wsp:rsid wsp:val=&quot;009F5614&quot;/&gt;&lt;wsp:rsid wsp:val=&quot;009F6046&quot;/&gt;&lt;wsp:rsid wsp:val=&quot;009F7453&quot;/&gt;&lt;wsp:rsid wsp:val=&quot;00A00DAE&quot;/&gt;&lt;wsp:rsid wsp:val=&quot;00A017B4&quot;/&gt;&lt;wsp:rsid wsp:val=&quot;00A03318&quot;/&gt;&lt;wsp:rsid wsp:val=&quot;00A03A49&quot;/&gt;&lt;wsp:rsid wsp:val=&quot;00A052AD&quot;/&gt;&lt;wsp:rsid wsp:val=&quot;00A07F05&quot;/&gt;&lt;wsp:rsid wsp:val=&quot;00A11382&quot;/&gt;&lt;wsp:rsid wsp:val=&quot;00A12937&quot;/&gt;&lt;wsp:rsid wsp:val=&quot;00A144A5&quot;/&gt;&lt;wsp:rsid wsp:val=&quot;00A15832&quot;/&gt;&lt;wsp:rsid wsp:val=&quot;00A1766C&quot;/&gt;&lt;wsp:rsid wsp:val=&quot;00A20CD3&quot;/&gt;&lt;wsp:rsid wsp:val=&quot;00A24AF1&quot;/&gt;&lt;wsp:rsid wsp:val=&quot;00A25632&quot;/&gt;&lt;wsp:rsid wsp:val=&quot;00A313AC&quot;/&gt;&lt;wsp:rsid wsp:val=&quot;00A31803&quot;/&gt;&lt;wsp:rsid wsp:val=&quot;00A31E26&quot;/&gt;&lt;wsp:rsid wsp:val=&quot;00A329BC&quot;/&gt;&lt;wsp:rsid wsp:val=&quot;00A3672D&quot;/&gt;&lt;wsp:rsid wsp:val=&quot;00A40914&quot;/&gt;&lt;wsp:rsid wsp:val=&quot;00A41A2A&quot;/&gt;&lt;wsp:rsid wsp:val=&quot;00A42A4D&quot;/&gt;&lt;wsp:rsid wsp:val=&quot;00A430B8&quot;/&gt;&lt;wsp:rsid wsp:val=&quot;00A43779&quot;/&gt;&lt;wsp:rsid wsp:val=&quot;00A46A8F&quot;/&gt;&lt;wsp:rsid wsp:val=&quot;00A46FB9&quot;/&gt;&lt;wsp:rsid wsp:val=&quot;00A50A84&quot;/&gt;&lt;wsp:rsid wsp:val=&quot;00A52557&quot;/&gt;&lt;wsp:rsid wsp:val=&quot;00A5339F&quot;/&gt;&lt;wsp:rsid wsp:val=&quot;00A5622D&quot;/&gt;&lt;wsp:rsid wsp:val=&quot;00A6000A&quot;/&gt;&lt;wsp:rsid wsp:val=&quot;00A600A5&quot;/&gt;&lt;wsp:rsid wsp:val=&quot;00A61539&quot;/&gt;&lt;wsp:rsid wsp:val=&quot;00A61F9C&quot;/&gt;&lt;wsp:rsid wsp:val=&quot;00A62095&quot;/&gt;&lt;wsp:rsid wsp:val=&quot;00A64C81&quot;/&gt;&lt;wsp:rsid wsp:val=&quot;00A709A7&quot;/&gt;&lt;wsp:rsid wsp:val=&quot;00A766D7&quot;/&gt;&lt;wsp:rsid wsp:val=&quot;00A77207&quot;/&gt;&lt;wsp:rsid wsp:val=&quot;00A80728&quot;/&gt;&lt;wsp:rsid wsp:val=&quot;00A854F4&quot;/&gt;&lt;wsp:rsid wsp:val=&quot;00A8794F&quot;/&gt;&lt;wsp:rsid wsp:val=&quot;00A9427E&quot;/&gt;&lt;wsp:rsid wsp:val=&quot;00A9774B&quot;/&gt;&lt;wsp:rsid wsp:val=&quot;00AA050C&quot;/&gt;&lt;wsp:rsid wsp:val=&quot;00AA133B&quot;/&gt;&lt;wsp:rsid wsp:val=&quot;00AA1841&quot;/&gt;&lt;wsp:rsid wsp:val=&quot;00AA1C25&quot;/&gt;&lt;wsp:rsid wsp:val=&quot;00AA6BC8&quot;/&gt;&lt;wsp:rsid wsp:val=&quot;00AB7208&quot;/&gt;&lt;wsp:rsid wsp:val=&quot;00AB76CF&quot;/&gt;&lt;wsp:rsid wsp:val=&quot;00AC0636&quot;/&gt;&lt;wsp:rsid wsp:val=&quot;00AC24A3&quot;/&gt;&lt;wsp:rsid wsp:val=&quot;00AC3F7E&quot;/&gt;&lt;wsp:rsid wsp:val=&quot;00AC48C3&quot;/&gt;&lt;wsp:rsid wsp:val=&quot;00AC4ABF&quot;/&gt;&lt;wsp:rsid wsp:val=&quot;00AC5446&quot;/&gt;&lt;wsp:rsid wsp:val=&quot;00AD3D80&quot;/&gt;&lt;wsp:rsid wsp:val=&quot;00AD4082&quot;/&gt;&lt;wsp:rsid wsp:val=&quot;00AD4D84&quot;/&gt;&lt;wsp:rsid wsp:val=&quot;00AD52DF&quot;/&gt;&lt;wsp:rsid wsp:val=&quot;00AD5966&quot;/&gt;&lt;wsp:rsid wsp:val=&quot;00AD75E7&quot;/&gt;&lt;wsp:rsid wsp:val=&quot;00AE15EC&quot;/&gt;&lt;wsp:rsid wsp:val=&quot;00AE1ACF&quot;/&gt;&lt;wsp:rsid wsp:val=&quot;00AE2E44&quot;/&gt;&lt;wsp:rsid wsp:val=&quot;00AE2F44&quot;/&gt;&lt;wsp:rsid wsp:val=&quot;00AE4161&quot;/&gt;&lt;wsp:rsid wsp:val=&quot;00AE65CB&quot;/&gt;&lt;wsp:rsid wsp:val=&quot;00AE6BB4&quot;/&gt;&lt;wsp:rsid wsp:val=&quot;00AF29A0&quot;/&gt;&lt;wsp:rsid wsp:val=&quot;00AF2C12&quot;/&gt;&lt;wsp:rsid wsp:val=&quot;00AF3472&quot;/&gt;&lt;wsp:rsid wsp:val=&quot;00AF44D8&quot;/&gt;&lt;wsp:rsid wsp:val=&quot;00AF65AB&quot;/&gt;&lt;wsp:rsid wsp:val=&quot;00AF6AD3&quot;/&gt;&lt;wsp:rsid wsp:val=&quot;00B007EB&quot;/&gt;&lt;wsp:rsid wsp:val=&quot;00B00E8D&quot;/&gt;&lt;wsp:rsid wsp:val=&quot;00B010CF&quot;/&gt;&lt;wsp:rsid wsp:val=&quot;00B025C0&quot;/&gt;&lt;wsp:rsid wsp:val=&quot;00B07F78&quot;/&gt;&lt;wsp:rsid wsp:val=&quot;00B160BD&quot;/&gt;&lt;wsp:rsid wsp:val=&quot;00B20860&quot;/&gt;&lt;wsp:rsid wsp:val=&quot;00B218E0&quot;/&gt;&lt;wsp:rsid wsp:val=&quot;00B24043&quot;/&gt;&lt;wsp:rsid wsp:val=&quot;00B278E6&quot;/&gt;&lt;wsp:rsid wsp:val=&quot;00B279C8&quot;/&gt;&lt;wsp:rsid wsp:val=&quot;00B30C76&quot;/&gt;&lt;wsp:rsid wsp:val=&quot;00B32E8A&quot;/&gt;&lt;wsp:rsid wsp:val=&quot;00B3413E&quot;/&gt;&lt;wsp:rsid wsp:val=&quot;00B36589&quot;/&gt;&lt;wsp:rsid wsp:val=&quot;00B37152&quot;/&gt;&lt;wsp:rsid wsp:val=&quot;00B37E0F&quot;/&gt;&lt;wsp:rsid wsp:val=&quot;00B4104C&quot;/&gt;&lt;wsp:rsid wsp:val=&quot;00B42373&quot;/&gt;&lt;wsp:rsid wsp:val=&quot;00B4341F&quot;/&gt;&lt;wsp:rsid wsp:val=&quot;00B4394E&quot;/&gt;&lt;wsp:rsid wsp:val=&quot;00B4605D&quot;/&gt;&lt;wsp:rsid wsp:val=&quot;00B4613E&quot;/&gt;&lt;wsp:rsid wsp:val=&quot;00B471AF&quot;/&gt;&lt;wsp:rsid wsp:val=&quot;00B47CCA&quot;/&gt;&lt;wsp:rsid wsp:val=&quot;00B5009A&quot;/&gt;&lt;wsp:rsid wsp:val=&quot;00B5195A&quot;/&gt;&lt;wsp:rsid wsp:val=&quot;00B52FD1&quot;/&gt;&lt;wsp:rsid wsp:val=&quot;00B53EB8&quot;/&gt;&lt;wsp:rsid wsp:val=&quot;00B54693&quot;/&gt;&lt;wsp:rsid wsp:val=&quot;00B564E8&quot;/&gt;&lt;wsp:rsid wsp:val=&quot;00B60181&quot;/&gt;&lt;wsp:rsid wsp:val=&quot;00B61718&quot;/&gt;&lt;wsp:rsid wsp:val=&quot;00B61CF7&quot;/&gt;&lt;wsp:rsid wsp:val=&quot;00B61DED&quot;/&gt;&lt;wsp:rsid wsp:val=&quot;00B64876&quot;/&gt;&lt;wsp:rsid wsp:val=&quot;00B669A5&quot;/&gt;&lt;wsp:rsid wsp:val=&quot;00B70F7E&quot;/&gt;&lt;wsp:rsid wsp:val=&quot;00B76EB6&quot;/&gt;&lt;wsp:rsid wsp:val=&quot;00B807C3&quot;/&gt;&lt;wsp:rsid wsp:val=&quot;00B81084&quot;/&gt;&lt;wsp:rsid wsp:val=&quot;00B840A8&quot;/&gt;&lt;wsp:rsid wsp:val=&quot;00B96B9D&quot;/&gt;&lt;wsp:rsid wsp:val=&quot;00BA1466&quot;/&gt;&lt;wsp:rsid wsp:val=&quot;00BA2EA8&quot;/&gt;&lt;wsp:rsid wsp:val=&quot;00BA3F69&quot;/&gt;&lt;wsp:rsid wsp:val=&quot;00BA453B&quot;/&gt;&lt;wsp:rsid wsp:val=&quot;00BB1849&quot;/&gt;&lt;wsp:rsid wsp:val=&quot;00BB2693&quot;/&gt;&lt;wsp:rsid wsp:val=&quot;00BB2BBE&quot;/&gt;&lt;wsp:rsid wsp:val=&quot;00BB5FD8&quot;/&gt;&lt;wsp:rsid wsp:val=&quot;00BB7071&quot;/&gt;&lt;wsp:rsid wsp:val=&quot;00BB7556&quot;/&gt;&lt;wsp:rsid wsp:val=&quot;00BC22AB&quot;/&gt;&lt;wsp:rsid wsp:val=&quot;00BC7F6D&quot;/&gt;&lt;wsp:rsid wsp:val=&quot;00BD005B&quot;/&gt;&lt;wsp:rsid wsp:val=&quot;00BD104E&quot;/&gt;&lt;wsp:rsid wsp:val=&quot;00BD1A75&quot;/&gt;&lt;wsp:rsid wsp:val=&quot;00BD1BA0&quot;/&gt;&lt;wsp:rsid wsp:val=&quot;00BD4A78&quot;/&gt;&lt;wsp:rsid wsp:val=&quot;00BE099C&quot;/&gt;&lt;wsp:rsid wsp:val=&quot;00BE1489&quot;/&gt;&lt;wsp:rsid wsp:val=&quot;00BE2A22&quot;/&gt;&lt;wsp:rsid wsp:val=&quot;00BF0139&quot;/&gt;&lt;wsp:rsid wsp:val=&quot;00BF23A5&quot;/&gt;&lt;wsp:rsid wsp:val=&quot;00BF6392&quot;/&gt;&lt;wsp:rsid wsp:val=&quot;00C01FF2&quot;/&gt;&lt;wsp:rsid wsp:val=&quot;00C02923&quot;/&gt;&lt;wsp:rsid wsp:val=&quot;00C02966&quot;/&gt;&lt;wsp:rsid wsp:val=&quot;00C04AB8&quot;/&gt;&lt;wsp:rsid wsp:val=&quot;00C06250&quot;/&gt;&lt;wsp:rsid wsp:val=&quot;00C1003C&quot;/&gt;&lt;wsp:rsid wsp:val=&quot;00C1158C&quot;/&gt;&lt;wsp:rsid wsp:val=&quot;00C116A3&quot;/&gt;&lt;wsp:rsid wsp:val=&quot;00C118DA&quot;/&gt;&lt;wsp:rsid wsp:val=&quot;00C11BA6&quot;/&gt;&lt;wsp:rsid wsp:val=&quot;00C1714F&quot;/&gt;&lt;wsp:rsid wsp:val=&quot;00C17F4E&quot;/&gt;&lt;wsp:rsid wsp:val=&quot;00C21BDA&quot;/&gt;&lt;wsp:rsid wsp:val=&quot;00C26124&quot;/&gt;&lt;wsp:rsid wsp:val=&quot;00C27BBB&quot;/&gt;&lt;wsp:rsid wsp:val=&quot;00C27FEE&quot;/&gt;&lt;wsp:rsid wsp:val=&quot;00C32910&quot;/&gt;&lt;wsp:rsid wsp:val=&quot;00C35A4E&quot;/&gt;&lt;wsp:rsid wsp:val=&quot;00C40965&quot;/&gt;&lt;wsp:rsid wsp:val=&quot;00C41218&quot;/&gt;&lt;wsp:rsid wsp:val=&quot;00C43106&quot;/&gt;&lt;wsp:rsid wsp:val=&quot;00C44A68&quot;/&gt;&lt;wsp:rsid wsp:val=&quot;00C4512A&quot;/&gt;&lt;wsp:rsid wsp:val=&quot;00C45F94&quot;/&gt;&lt;wsp:rsid wsp:val=&quot;00C46369&quot;/&gt;&lt;wsp:rsid wsp:val=&quot;00C502FC&quot;/&gt;&lt;wsp:rsid wsp:val=&quot;00C50451&quot;/&gt;&lt;wsp:rsid wsp:val=&quot;00C50746&quot;/&gt;&lt;wsp:rsid wsp:val=&quot;00C507C8&quot;/&gt;&lt;wsp:rsid wsp:val=&quot;00C519C9&quot;/&gt;&lt;wsp:rsid wsp:val=&quot;00C522D2&quot;/&gt;&lt;wsp:rsid wsp:val=&quot;00C53F63&quot;/&gt;&lt;wsp:rsid wsp:val=&quot;00C5418F&quot;/&gt;&lt;wsp:rsid wsp:val=&quot;00C617D4&quot;/&gt;&lt;wsp:rsid wsp:val=&quot;00C62517&quot;/&gt;&lt;wsp:rsid wsp:val=&quot;00C63EBB&quot;/&gt;&lt;wsp:rsid wsp:val=&quot;00C6553C&quot;/&gt;&lt;wsp:rsid wsp:val=&quot;00C71638&quot;/&gt;&lt;wsp:rsid wsp:val=&quot;00C76FEB&quot;/&gt;&lt;wsp:rsid wsp:val=&quot;00C814CF&quot;/&gt;&lt;wsp:rsid wsp:val=&quot;00C82B4B&quot;/&gt;&lt;wsp:rsid wsp:val=&quot;00C83C34&quot;/&gt;&lt;wsp:rsid wsp:val=&quot;00C85F85&quot;/&gt;&lt;wsp:rsid wsp:val=&quot;00C930CE&quot;/&gt;&lt;wsp:rsid wsp:val=&quot;00C93CB8&quot;/&gt;&lt;wsp:rsid wsp:val=&quot;00C93FEB&quot;/&gt;&lt;wsp:rsid wsp:val=&quot;00C95940&quot;/&gt;&lt;wsp:rsid wsp:val=&quot;00C974AF&quot;/&gt;&lt;wsp:rsid wsp:val=&quot;00CA0158&quot;/&gt;&lt;wsp:rsid wsp:val=&quot;00CA2032&quot;/&gt;&lt;wsp:rsid wsp:val=&quot;00CA5A42&quot;/&gt;&lt;wsp:rsid wsp:val=&quot;00CB07C3&quot;/&gt;&lt;wsp:rsid wsp:val=&quot;00CB1CC1&quot;/&gt;&lt;wsp:rsid wsp:val=&quot;00CB2E58&quot;/&gt;&lt;wsp:rsid wsp:val=&quot;00CB35CA&quot;/&gt;&lt;wsp:rsid wsp:val=&quot;00CB4331&quot;/&gt;&lt;wsp:rsid wsp:val=&quot;00CB4D8E&quot;/&gt;&lt;wsp:rsid wsp:val=&quot;00CB7DAF&quot;/&gt;&lt;wsp:rsid wsp:val=&quot;00CC1759&quot;/&gt;&lt;wsp:rsid wsp:val=&quot;00CC1DAA&quot;/&gt;&lt;wsp:rsid wsp:val=&quot;00CC6BE2&quot;/&gt;&lt;wsp:rsid wsp:val=&quot;00CC6F49&quot;/&gt;&lt;wsp:rsid wsp:val=&quot;00CD0201&quot;/&gt;&lt;wsp:rsid wsp:val=&quot;00CD0301&quot;/&gt;&lt;wsp:rsid wsp:val=&quot;00CD1C52&quot;/&gt;&lt;wsp:rsid wsp:val=&quot;00CD2DD6&quot;/&gt;&lt;wsp:rsid wsp:val=&quot;00CD336E&quot;/&gt;&lt;wsp:rsid wsp:val=&quot;00CD4FE8&quot;/&gt;&lt;wsp:rsid wsp:val=&quot;00CD61C5&quot;/&gt;&lt;wsp:rsid wsp:val=&quot;00CD6336&quot;/&gt;&lt;wsp:rsid wsp:val=&quot;00CD6C30&quot;/&gt;&lt;wsp:rsid wsp:val=&quot;00CE35BA&quot;/&gt;&lt;wsp:rsid wsp:val=&quot;00CE66D5&quot;/&gt;&lt;wsp:rsid wsp:val=&quot;00CF2C68&quot;/&gt;&lt;wsp:rsid wsp:val=&quot;00CF62F0&quot;/&gt;&lt;wsp:rsid wsp:val=&quot;00D00116&quot;/&gt;&lt;wsp:rsid wsp:val=&quot;00D02E70&quot;/&gt;&lt;wsp:rsid wsp:val=&quot;00D032D6&quot;/&gt;&lt;wsp:rsid wsp:val=&quot;00D05671&quot;/&gt;&lt;wsp:rsid wsp:val=&quot;00D07367&quot;/&gt;&lt;wsp:rsid wsp:val=&quot;00D1022E&quot;/&gt;&lt;wsp:rsid wsp:val=&quot;00D10419&quot;/&gt;&lt;wsp:rsid wsp:val=&quot;00D10E45&quot;/&gt;&lt;wsp:rsid wsp:val=&quot;00D110D9&quot;/&gt;&lt;wsp:rsid wsp:val=&quot;00D1114F&quot;/&gt;&lt;wsp:rsid wsp:val=&quot;00D12279&quot;/&gt;&lt;wsp:rsid wsp:val=&quot;00D124A5&quot;/&gt;&lt;wsp:rsid wsp:val=&quot;00D137F3&quot;/&gt;&lt;wsp:rsid wsp:val=&quot;00D1461B&quot;/&gt;&lt;wsp:rsid wsp:val=&quot;00D14D87&quot;/&gt;&lt;wsp:rsid wsp:val=&quot;00D15FC5&quot;/&gt;&lt;wsp:rsid wsp:val=&quot;00D16EAB&quot;/&gt;&lt;wsp:rsid wsp:val=&quot;00D2036C&quot;/&gt;&lt;wsp:rsid wsp:val=&quot;00D23428&quot;/&gt;&lt;wsp:rsid wsp:val=&quot;00D24FB4&quot;/&gt;&lt;wsp:rsid wsp:val=&quot;00D27D49&quot;/&gt;&lt;wsp:rsid wsp:val=&quot;00D30A9F&quot;/&gt;&lt;wsp:rsid wsp:val=&quot;00D30CDA&quot;/&gt;&lt;wsp:rsid wsp:val=&quot;00D30E77&quot;/&gt;&lt;wsp:rsid wsp:val=&quot;00D31D9E&quot;/&gt;&lt;wsp:rsid wsp:val=&quot;00D35403&quot;/&gt;&lt;wsp:rsid wsp:val=&quot;00D37520&quot;/&gt;&lt;wsp:rsid wsp:val=&quot;00D43367&quot;/&gt;&lt;wsp:rsid wsp:val=&quot;00D437C7&quot;/&gt;&lt;wsp:rsid wsp:val=&quot;00D46397&quot;/&gt;&lt;wsp:rsid wsp:val=&quot;00D53910&quot;/&gt;&lt;wsp:rsid wsp:val=&quot;00D575FA&quot;/&gt;&lt;wsp:rsid wsp:val=&quot;00D6089A&quot;/&gt;&lt;wsp:rsid wsp:val=&quot;00D61C21&quot;/&gt;&lt;wsp:rsid wsp:val=&quot;00D62284&quot;/&gt;&lt;wsp:rsid wsp:val=&quot;00D6593B&quot;/&gt;&lt;wsp:rsid wsp:val=&quot;00D65B71&quot;/&gt;&lt;wsp:rsid wsp:val=&quot;00D663FF&quot;/&gt;&lt;wsp:rsid wsp:val=&quot;00D7635D&quot;/&gt;&lt;wsp:rsid wsp:val=&quot;00D76D0C&quot;/&gt;&lt;wsp:rsid wsp:val=&quot;00D91935&quot;/&gt;&lt;wsp:rsid wsp:val=&quot;00D95391&quot;/&gt;&lt;wsp:rsid wsp:val=&quot;00D958CF&quot;/&gt;&lt;wsp:rsid wsp:val=&quot;00D95AEF&quot;/&gt;&lt;wsp:rsid wsp:val=&quot;00D9654F&quot;/&gt;&lt;wsp:rsid wsp:val=&quot;00D974CC&quot;/&gt;&lt;wsp:rsid wsp:val=&quot;00DA393D&quot;/&gt;&lt;wsp:rsid wsp:val=&quot;00DA3DE9&quot;/&gt;&lt;wsp:rsid wsp:val=&quot;00DA48A3&quot;/&gt;&lt;wsp:rsid wsp:val=&quot;00DA68A8&quot;/&gt;&lt;wsp:rsid wsp:val=&quot;00DB0762&quot;/&gt;&lt;wsp:rsid wsp:val=&quot;00DB1A0B&quot;/&gt;&lt;wsp:rsid wsp:val=&quot;00DB6C2A&quot;/&gt;&lt;wsp:rsid wsp:val=&quot;00DC33D9&quot;/&gt;&lt;wsp:rsid wsp:val=&quot;00DC376D&quot;/&gt;&lt;wsp:rsid wsp:val=&quot;00DC47C5&quot;/&gt;&lt;wsp:rsid wsp:val=&quot;00DC5678&quot;/&gt;&lt;wsp:rsid wsp:val=&quot;00DD0A5B&quot;/&gt;&lt;wsp:rsid wsp:val=&quot;00DD41B7&quot;/&gt;&lt;wsp:rsid wsp:val=&quot;00DD694F&quot;/&gt;&lt;wsp:rsid wsp:val=&quot;00DE1337&quot;/&gt;&lt;wsp:rsid wsp:val=&quot;00DE3BEF&quot;/&gt;&lt;wsp:rsid wsp:val=&quot;00DE3C39&quot;/&gt;&lt;wsp:rsid wsp:val=&quot;00DE5108&quot;/&gt;&lt;wsp:rsid wsp:val=&quot;00DE52E4&quot;/&gt;&lt;wsp:rsid wsp:val=&quot;00DF0E87&quot;/&gt;&lt;wsp:rsid wsp:val=&quot;00DF2417&quot;/&gt;&lt;wsp:rsid wsp:val=&quot;00DF3D86&quot;/&gt;&lt;wsp:rsid wsp:val=&quot;00E003FA&quot;/&gt;&lt;wsp:rsid wsp:val=&quot;00E0085B&quot;/&gt;&lt;wsp:rsid wsp:val=&quot;00E014ED&quot;/&gt;&lt;wsp:rsid wsp:val=&quot;00E03B17&quot;/&gt;&lt;wsp:rsid wsp:val=&quot;00E047A4&quot;/&gt;&lt;wsp:rsid wsp:val=&quot;00E049B4&quot;/&gt;&lt;wsp:rsid wsp:val=&quot;00E069DD&quot;/&gt;&lt;wsp:rsid wsp:val=&quot;00E10420&quot;/&gt;&lt;wsp:rsid wsp:val=&quot;00E1072F&quot;/&gt;&lt;wsp:rsid wsp:val=&quot;00E10A13&quot;/&gt;&lt;wsp:rsid wsp:val=&quot;00E13EDF&quot;/&gt;&lt;wsp:rsid wsp:val=&quot;00E163A5&quot;/&gt;&lt;wsp:rsid wsp:val=&quot;00E233AF&quot;/&gt;&lt;wsp:rsid wsp:val=&quot;00E23B68&quot;/&gt;&lt;wsp:rsid wsp:val=&quot;00E23CF4&quot;/&gt;&lt;wsp:rsid wsp:val=&quot;00E24C16&quot;/&gt;&lt;wsp:rsid wsp:val=&quot;00E26C93&quot;/&gt;&lt;wsp:rsid wsp:val=&quot;00E30FFA&quot;/&gt;&lt;wsp:rsid wsp:val=&quot;00E311EE&quot;/&gt;&lt;wsp:rsid wsp:val=&quot;00E3129A&quot;/&gt;&lt;wsp:rsid wsp:val=&quot;00E31C63&quot;/&gt;&lt;wsp:rsid wsp:val=&quot;00E328D3&quot;/&gt;&lt;wsp:rsid wsp:val=&quot;00E348DA&quot;/&gt;&lt;wsp:rsid wsp:val=&quot;00E40811&quot;/&gt;&lt;wsp:rsid wsp:val=&quot;00E41085&quot;/&gt;&lt;wsp:rsid wsp:val=&quot;00E42464&quot;/&gt;&lt;wsp:rsid wsp:val=&quot;00E426E7&quot;/&gt;&lt;wsp:rsid wsp:val=&quot;00E42FAF&quot;/&gt;&lt;wsp:rsid wsp:val=&quot;00E4368B&quot;/&gt;&lt;wsp:rsid wsp:val=&quot;00E441FF&quot;/&gt;&lt;wsp:rsid wsp:val=&quot;00E4660F&quot;/&gt;&lt;wsp:rsid wsp:val=&quot;00E46E43&quot;/&gt;&lt;wsp:rsid wsp:val=&quot;00E50DB0&quot;/&gt;&lt;wsp:rsid wsp:val=&quot;00E51404&quot;/&gt;&lt;wsp:rsid wsp:val=&quot;00E51B2D&quot;/&gt;&lt;wsp:rsid wsp:val=&quot;00E52EF9&quot;/&gt;&lt;wsp:rsid wsp:val=&quot;00E5571B&quot;/&gt;&lt;wsp:rsid wsp:val=&quot;00E5696B&quot;/&gt;&lt;wsp:rsid wsp:val=&quot;00E63673&quot;/&gt;&lt;wsp:rsid wsp:val=&quot;00E74574&quot;/&gt;&lt;wsp:rsid wsp:val=&quot;00E74FB3&quot;/&gt;&lt;wsp:rsid wsp:val=&quot;00E76D4F&quot;/&gt;&lt;wsp:rsid wsp:val=&quot;00E77347&quot;/&gt;&lt;wsp:rsid wsp:val=&quot;00E774AC&quot;/&gt;&lt;wsp:rsid wsp:val=&quot;00E81279&quot;/&gt;&lt;wsp:rsid wsp:val=&quot;00E8326A&quot;/&gt;&lt;wsp:rsid wsp:val=&quot;00E846E2&quot;/&gt;&lt;wsp:rsid wsp:val=&quot;00E906E6&quot;/&gt;&lt;wsp:rsid wsp:val=&quot;00E93AE2&quot;/&gt;&lt;wsp:rsid wsp:val=&quot;00E93F1D&quot;/&gt;&lt;wsp:rsid wsp:val=&quot;00EA2904&quot;/&gt;&lt;wsp:rsid wsp:val=&quot;00EA495D&quot;/&gt;&lt;wsp:rsid wsp:val=&quot;00EB0663&quot;/&gt;&lt;wsp:rsid wsp:val=&quot;00EB28C1&quot;/&gt;&lt;wsp:rsid wsp:val=&quot;00EB41D8&quot;/&gt;&lt;wsp:rsid wsp:val=&quot;00EB542A&quot;/&gt;&lt;wsp:rsid wsp:val=&quot;00EB5608&quot;/&gt;&lt;wsp:rsid wsp:val=&quot;00EB56A0&quot;/&gt;&lt;wsp:rsid wsp:val=&quot;00EB7EDC&quot;/&gt;&lt;wsp:rsid wsp:val=&quot;00EC2806&quot;/&gt;&lt;wsp:rsid wsp:val=&quot;00EC4218&quot;/&gt;&lt;wsp:rsid wsp:val=&quot;00EC45E6&quot;/&gt;&lt;wsp:rsid wsp:val=&quot;00EC727E&quot;/&gt;&lt;wsp:rsid wsp:val=&quot;00EC765C&quot;/&gt;&lt;wsp:rsid wsp:val=&quot;00ED45BC&quot;/&gt;&lt;wsp:rsid wsp:val=&quot;00EE00E8&quot;/&gt;&lt;wsp:rsid wsp:val=&quot;00EE06AB&quot;/&gt;&lt;wsp:rsid wsp:val=&quot;00EE210B&quot;/&gt;&lt;wsp:rsid wsp:val=&quot;00EE61AD&quot;/&gt;&lt;wsp:rsid wsp:val=&quot;00EE7139&quot;/&gt;&lt;wsp:rsid wsp:val=&quot;00EF0642&quot;/&gt;&lt;wsp:rsid wsp:val=&quot;00EF23D2&quot;/&gt;&lt;wsp:rsid wsp:val=&quot;00F01E10&quot;/&gt;&lt;wsp:rsid wsp:val=&quot;00F06D34&quot;/&gt;&lt;wsp:rsid wsp:val=&quot;00F078A1&quot;/&gt;&lt;wsp:rsid wsp:val=&quot;00F07F5D&quot;/&gt;&lt;wsp:rsid wsp:val=&quot;00F10E37&quot;/&gt;&lt;wsp:rsid wsp:val=&quot;00F139FF&quot;/&gt;&lt;wsp:rsid wsp:val=&quot;00F149A6&quot;/&gt;&lt;wsp:rsid wsp:val=&quot;00F14C74&quot;/&gt;&lt;wsp:rsid wsp:val=&quot;00F2090C&quot;/&gt;&lt;wsp:rsid wsp:val=&quot;00F23293&quot;/&gt;&lt;wsp:rsid wsp:val=&quot;00F24052&quot;/&gt;&lt;wsp:rsid wsp:val=&quot;00F261A9&quot;/&gt;&lt;wsp:rsid wsp:val=&quot;00F26D5B&quot;/&gt;&lt;wsp:rsid wsp:val=&quot;00F30590&quot;/&gt;&lt;wsp:rsid wsp:val=&quot;00F31F49&quot;/&gt;&lt;wsp:rsid wsp:val=&quot;00F33843&quot;/&gt;&lt;wsp:rsid wsp:val=&quot;00F341D3&quot;/&gt;&lt;wsp:rsid wsp:val=&quot;00F353AB&quot;/&gt;&lt;wsp:rsid wsp:val=&quot;00F35629&quot;/&gt;&lt;wsp:rsid wsp:val=&quot;00F3568D&quot;/&gt;&lt;wsp:rsid wsp:val=&quot;00F4030F&quot;/&gt;&lt;wsp:rsid wsp:val=&quot;00F45299&quot;/&gt;&lt;wsp:rsid wsp:val=&quot;00F45885&quot;/&gt;&lt;wsp:rsid wsp:val=&quot;00F52E67&quot;/&gt;&lt;wsp:rsid wsp:val=&quot;00F5314C&quot;/&gt;&lt;wsp:rsid wsp:val=&quot;00F579FA&quot;/&gt;&lt;wsp:rsid wsp:val=&quot;00F67BF0&quot;/&gt;&lt;wsp:rsid wsp:val=&quot;00F74EC2&quot;/&gt;&lt;wsp:rsid wsp:val=&quot;00F75122&quot;/&gt;&lt;wsp:rsid wsp:val=&quot;00F84515&quot;/&gt;&lt;wsp:rsid wsp:val=&quot;00F85AFD&quot;/&gt;&lt;wsp:rsid wsp:val=&quot;00F90058&quot;/&gt;&lt;wsp:rsid wsp:val=&quot;00F92913&quot;/&gt;&lt;wsp:rsid wsp:val=&quot;00F92FE4&quot;/&gt;&lt;wsp:rsid wsp:val=&quot;00F9381D&quot;/&gt;&lt;wsp:rsid wsp:val=&quot;00F9409C&quot;/&gt;&lt;wsp:rsid wsp:val=&quot;00FA007B&quot;/&gt;&lt;wsp:rsid wsp:val=&quot;00FA742E&quot;/&gt;&lt;wsp:rsid wsp:val=&quot;00FB25AA&quot;/&gt;&lt;wsp:rsid wsp:val=&quot;00FB3FAA&quot;/&gt;&lt;wsp:rsid wsp:val=&quot;00FB46BA&quot;/&gt;&lt;wsp:rsid wsp:val=&quot;00FC1459&quot;/&gt;&lt;wsp:rsid wsp:val=&quot;00FC39E2&quot;/&gt;&lt;wsp:rsid wsp:val=&quot;00FC4604&quot;/&gt;&lt;wsp:rsid wsp:val=&quot;00FC63A2&quot;/&gt;&lt;wsp:rsid wsp:val=&quot;00FC798F&quot;/&gt;&lt;wsp:rsid wsp:val=&quot;00FD0303&quot;/&gt;&lt;wsp:rsid wsp:val=&quot;00FD0FA4&quot;/&gt;&lt;wsp:rsid wsp:val=&quot;00FD3769&quot;/&gt;&lt;wsp:rsid wsp:val=&quot;00FD6242&quot;/&gt;&lt;wsp:rsid wsp:val=&quot;00FD673F&quot;/&gt;&lt;wsp:rsid wsp:val=&quot;00FE0A13&quot;/&gt;&lt;wsp:rsid wsp:val=&quot;00FE21F2&quot;/&gt;&lt;wsp:rsid wsp:val=&quot;00FE2F90&quot;/&gt;&lt;wsp:rsid wsp:val=&quot;00FE30D0&quot;/&gt;&lt;wsp:rsid wsp:val=&quot;00FE32BE&quot;/&gt;&lt;wsp:rsid wsp:val=&quot;00FE3E33&quot;/&gt;&lt;wsp:rsid wsp:val=&quot;00FE682C&quot;/&gt;&lt;wsp:rsid wsp:val=&quot;00FE7362&quot;/&gt;&lt;wsp:rsid wsp:val=&quot;00FF1EBA&quot;/&gt;&lt;wsp:rsid wsp:val=&quot;00FF3BC7&quot;/&gt;&lt;wsp:rsid wsp:val=&quot;00FF5751&quot;/&gt;&lt;wsp:rsid wsp:val=&quot;00FF5BDA&quot;/&gt;&lt;/wsp:rsids&gt;&lt;/w:docPr&gt;&lt;w:body&gt;&lt;wx:sect&gt;&lt;w:p wsp:rsidR=&quot;00000000&quot; wsp:rsidRDefault=&quot;009F0693&quot; wsp:rsidP=&quot;009F0693&quot;&gt;&lt;m:oMathPara&gt;&lt;m:oMath&gt;&lt;m:r&gt;&lt;w:rPr&gt;&lt;w:rFonts w:ascii=&quot;Cambria Math&quot; w:h-ansi=&quot;Cambria Math&quot;/&gt;&lt;wx:font wx:val=&quot;Cambria Math&quot;/&gt;&lt;w:i/&gt;&lt;/w:rPr&gt;&lt;m:t&gt;θ&lt;/m:t&gt;&lt;/m:r&gt;&lt;m:r&gt;&lt;m:rPr&gt;&lt;m:sty m:val=&quot;p&quot;/&gt;&lt;/m:rPr&gt;&lt;w:rPr&gt;&lt;w:rFonts w:ascii=&quot;Cambria Math&quot; w:h-ansi=&quot;Cambria Math&quot;/&gt;&lt;wx:font wx:val=&quot;Cambria Math&quot;/&gt;&lt;/w:rPr&gt;&lt;m:t&gt;=2&lt;/m:t&gt;&lt;/m:r&gt;&lt;m:r&gt;&lt;w:rPr&gt;&lt;w:rFonts w:ascii=&quot;Cambria Math&quot; w:h-ansi=&quot;Cambria Math&quot;/&gt;&lt;wx:font wx:val=&quot;Cambria Math&quot;/&gt;&lt;w:i/&gt;&lt;/w:rPr&gt;&lt;m:t&gt;π&lt;/m:t&gt;&lt;/m:r&gt;&lt;m:sSub&gt;&lt;m:sSubPr&gt;&lt;m:ctrlPr&gt;&lt;w:rPr&gt;&lt;w:rFonts w:ascii=&quot;Cambria Math&quot; w:h-ansi=&quot;Cambria Math&quot;/&gt;&lt;wx:font wx:val=&quot;Cambria Math&quot;/&gt;&lt;w:i-cs/&gt;&lt;/w:rPr&gt;&lt;/m:ctrlPr&gt;&lt;/m:sSubPr&gt;&lt;m:e&gt;&lt;m:r&gt;&lt;w:rPr&gt;&lt;w:rFonts w:ascii=&quot;Cambria Math&quot; w:h-ansi=&quot;Cambria Math&quot;/&gt;&lt;wx:font wx:val=&quot;Cambria Math&quot;/&gt;&lt;w:i/&gt;&lt;/w:rPr&gt;&lt;m:t&gt;f&lt;/m:t&gt;&lt;/m:r&gt;&lt;/m:e&gt;&lt;m:sub&gt;&lt;m:r&gt;&lt;m:rPr&gt;&lt;m:sty m:val=&quot;p&quot;/&gt;&lt;/m:rPr&gt;&lt;w:rPr&gt;&lt;w:rFonts w:ascii=&quot;Cambria Math&quot; w:h-ansi=&quot;Cambria Math&quot;/&gt;&lt;wx:font wx:val=&quot;Cambria Math&quot;/&gt;&lt;/w:rPr&gt;&lt;m:t&gt;out&lt;/m:t&gt;&lt;/m:r&gt;&lt;/m:sub&gt;&lt;/m:sSub&gt;&lt;m:r&gt;&lt;m:rPr&gt;&lt;m:sty m:val=&quot;p&quot;/&gt;&lt;/m:rPr&gt;&lt;w:rPr&gt;&lt;w:rFonts w:ascii=&quot;Cambria Math&quot; w:h-ansi=&quot;Cambria Math&quot;/&gt;&lt;wx:font wx:val=&quot;Cambria Math&quot;/&gt;&lt;/w:rPr&gt;&lt;m:t&gt;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instrText xml:space="preserve"> </w:instrText>
      </w:r>
      <w:r>
        <w:fldChar w:fldCharType="separate"/>
      </w:r>
      <w:r>
        <w:rPr>
          <w:position w:val="-8"/>
        </w:rPr>
        <w:pict>
          <v:shape id="_x0000_i1026" o:spt="75" type="#_x0000_t75" style="height:15.75pt;width:5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bordersDontSurroundHeader/&gt;&lt;w:bordersDontSurroundFooter/&gt;&lt;w:stylePaneFormatFilter w:val=&quot;3F01&quot;/&gt;&lt;w:defaultTabStop w:val=&quot;420&quot;/&gt;&lt;w:doNotHyphenateCaps/&gt;&lt;w:drawingGridVerticalSpacing w:val=&quot;156&quot;/&gt;&lt;w:displayHorizontalDrawingGridEvery w:val=&quot;0&quot;/&gt;&lt;w:displayVerticalDrawingGridEvery w:val=&quot;2&quot;/&gt;&lt;w:punctuationKerning/&gt;&lt;w:characterSpacingControl w:val=&quot;CompressPunctuation&quot;/&gt;&lt;w:noLineBreaksAfter w:lang=&quot;ZH-CN&quot; w:val=&quot;$([{£¥·‘“〈《「『【〔〖〝﹙﹛﹝＄（．［｛￡￥&quot;/&gt;&lt;w:noLineBreaksBefore w:lang=&quot;ZH-CN&quot; w:val=&quot;!%),.:;&amp;gt;?]}¢¨°·ˇˉ―‖’”…‰′″›℃∶、。〃〉》」』】〕〗〞︶︺︾﹀﹄﹚﹜﹞！＂％＇），．：；？］｀｜｝～￠&quot;/&gt;&lt;w:optimizeForBrowser/&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C27FEE&quot;/&gt;&lt;wsp:rsid wsp:val=&quot;000005CE&quot;/&gt;&lt;wsp:rsid wsp:val=&quot;0000211C&quot;/&gt;&lt;wsp:rsid wsp:val=&quot;00003E04&quot;/&gt;&lt;wsp:rsid wsp:val=&quot;00005106&quot;/&gt;&lt;wsp:rsid wsp:val=&quot;00006537&quot;/&gt;&lt;wsp:rsid wsp:val=&quot;00011644&quot;/&gt;&lt;wsp:rsid wsp:val=&quot;000150A3&quot;/&gt;&lt;wsp:rsid wsp:val=&quot;00020FE3&quot;/&gt;&lt;wsp:rsid wsp:val=&quot;00021C5D&quot;/&gt;&lt;wsp:rsid wsp:val=&quot;00022BD6&quot;/&gt;&lt;wsp:rsid wsp:val=&quot;00025E3F&quot;/&gt;&lt;wsp:rsid wsp:val=&quot;000262D9&quot;/&gt;&lt;wsp:rsid wsp:val=&quot;00026C92&quot;/&gt;&lt;wsp:rsid wsp:val=&quot;00031147&quot;/&gt;&lt;wsp:rsid wsp:val=&quot;0003172D&quot;/&gt;&lt;wsp:rsid wsp:val=&quot;00035446&quot;/&gt;&lt;wsp:rsid wsp:val=&quot;0003765E&quot;/&gt;&lt;wsp:rsid wsp:val=&quot;00037D7A&quot;/&gt;&lt;wsp:rsid wsp:val=&quot;00040A00&quot;/&gt;&lt;wsp:rsid wsp:val=&quot;00041738&quot;/&gt;&lt;wsp:rsid wsp:val=&quot;000524A1&quot;/&gt;&lt;wsp:rsid wsp:val=&quot;00052FA0&quot;/&gt;&lt;wsp:rsid wsp:val=&quot;00053D3C&quot;/&gt;&lt;wsp:rsid wsp:val=&quot;00057416&quot;/&gt;&lt;wsp:rsid wsp:val=&quot;00060D5B&quot;/&gt;&lt;wsp:rsid wsp:val=&quot;0006117A&quot;/&gt;&lt;wsp:rsid wsp:val=&quot;00061D5E&quot;/&gt;&lt;wsp:rsid wsp:val=&quot;00062B14&quot;/&gt;&lt;wsp:rsid wsp:val=&quot;000657A3&quot;/&gt;&lt;wsp:rsid wsp:val=&quot;00071C75&quot;/&gt;&lt;wsp:rsid wsp:val=&quot;000735FA&quot;/&gt;&lt;wsp:rsid wsp:val=&quot;000745E1&quot;/&gt;&lt;wsp:rsid wsp:val=&quot;000778C4&quot;/&gt;&lt;wsp:rsid wsp:val=&quot;00077D28&quot;/&gt;&lt;wsp:rsid wsp:val=&quot;00083ACD&quot;/&gt;&lt;wsp:rsid wsp:val=&quot;00084298&quot;/&gt;&lt;wsp:rsid wsp:val=&quot;00085BBE&quot;/&gt;&lt;wsp:rsid wsp:val=&quot;0008719C&quot;/&gt;&lt;wsp:rsid wsp:val=&quot;00087480&quot;/&gt;&lt;wsp:rsid wsp:val=&quot;00091B91&quot;/&gt;&lt;wsp:rsid wsp:val=&quot;00092D63&quot;/&gt;&lt;wsp:rsid wsp:val=&quot;000934AE&quot;/&gt;&lt;wsp:rsid wsp:val=&quot;00093FB6&quot;/&gt;&lt;wsp:rsid wsp:val=&quot;00094683&quot;/&gt;&lt;wsp:rsid wsp:val=&quot;000947E8&quot;/&gt;&lt;wsp:rsid wsp:val=&quot;000A1477&quot;/&gt;&lt;wsp:rsid wsp:val=&quot;000A3C2F&quot;/&gt;&lt;wsp:rsid wsp:val=&quot;000A5AB2&quot;/&gt;&lt;wsp:rsid wsp:val=&quot;000A725F&quot;/&gt;&lt;wsp:rsid wsp:val=&quot;000B2E7D&quot;/&gt;&lt;wsp:rsid wsp:val=&quot;000B5D92&quot;/&gt;&lt;wsp:rsid wsp:val=&quot;000B6C44&quot;/&gt;&lt;wsp:rsid wsp:val=&quot;000C37CA&quot;/&gt;&lt;wsp:rsid wsp:val=&quot;000C57EF&quot;/&gt;&lt;wsp:rsid wsp:val=&quot;000C5C0D&quot;/&gt;&lt;wsp:rsid wsp:val=&quot;000C6FA0&quot;/&gt;&lt;wsp:rsid wsp:val=&quot;000C79ED&quot;/&gt;&lt;wsp:rsid wsp:val=&quot;000D0EA3&quot;/&gt;&lt;wsp:rsid wsp:val=&quot;000D34A9&quot;/&gt;&lt;wsp:rsid wsp:val=&quot;000D4770&quot;/&gt;&lt;wsp:rsid wsp:val=&quot;000D5D94&quot;/&gt;&lt;wsp:rsid wsp:val=&quot;000E3ED7&quot;/&gt;&lt;wsp:rsid wsp:val=&quot;000E40D7&quot;/&gt;&lt;wsp:rsid wsp:val=&quot;000E52FD&quot;/&gt;&lt;wsp:rsid wsp:val=&quot;000F3540&quot;/&gt;&lt;wsp:rsid wsp:val=&quot;000F4E1C&quot;/&gt;&lt;wsp:rsid wsp:val=&quot;000F5FD8&quot;/&gt;&lt;wsp:rsid wsp:val=&quot;000F60A5&quot;/&gt;&lt;wsp:rsid wsp:val=&quot;000F62C9&quot;/&gt;&lt;wsp:rsid wsp:val=&quot;000F71D5&quot;/&gt;&lt;wsp:rsid wsp:val=&quot;000F7595&quot;/&gt;&lt;wsp:rsid wsp:val=&quot;0010017B&quot;/&gt;&lt;wsp:rsid wsp:val=&quot;00100826&quot;/&gt;&lt;wsp:rsid wsp:val=&quot;00102091&quot;/&gt;&lt;wsp:rsid wsp:val=&quot;0010497E&quot;/&gt;&lt;wsp:rsid wsp:val=&quot;001068CE&quot;/&gt;&lt;wsp:rsid wsp:val=&quot;001101C8&quot;/&gt;&lt;wsp:rsid wsp:val=&quot;00111864&quot;/&gt;&lt;wsp:rsid wsp:val=&quot;00114C9D&quot;/&gt;&lt;wsp:rsid wsp:val=&quot;00116470&quot;/&gt;&lt;wsp:rsid wsp:val=&quot;00116A30&quot;/&gt;&lt;wsp:rsid wsp:val=&quot;0012087D&quot;/&gt;&lt;wsp:rsid wsp:val=&quot;00124991&quot;/&gt;&lt;wsp:rsid wsp:val=&quot;00125537&quot;/&gt;&lt;wsp:rsid wsp:val=&quot;00125890&quot;/&gt;&lt;wsp:rsid wsp:val=&quot;00127AC3&quot;/&gt;&lt;wsp:rsid wsp:val=&quot;00130FA0&quot;/&gt;&lt;wsp:rsid wsp:val=&quot;001349A0&quot;/&gt;&lt;wsp:rsid wsp:val=&quot;00135CE6&quot;/&gt;&lt;wsp:rsid wsp:val=&quot;00140290&quot;/&gt;&lt;wsp:rsid wsp:val=&quot;001404B4&quot;/&gt;&lt;wsp:rsid wsp:val=&quot;00141C74&quot;/&gt;&lt;wsp:rsid wsp:val=&quot;001427E7&quot;/&gt;&lt;wsp:rsid wsp:val=&quot;001445A1&quot;/&gt;&lt;wsp:rsid wsp:val=&quot;00145F1D&quot;/&gt;&lt;wsp:rsid wsp:val=&quot;001461AC&quot;/&gt;&lt;wsp:rsid wsp:val=&quot;001472F1&quot;/&gt;&lt;wsp:rsid wsp:val=&quot;0015105A&quot;/&gt;&lt;wsp:rsid wsp:val=&quot;001549D7&quot;/&gt;&lt;wsp:rsid wsp:val=&quot;00154DED&quot;/&gt;&lt;wsp:rsid wsp:val=&quot;00160141&quot;/&gt;&lt;wsp:rsid wsp:val=&quot;001601B6&quot;/&gt;&lt;wsp:rsid wsp:val=&quot;0016122F&quot;/&gt;&lt;wsp:rsid wsp:val=&quot;00164FFD&quot;/&gt;&lt;wsp:rsid wsp:val=&quot;00170556&quot;/&gt;&lt;wsp:rsid wsp:val=&quot;0017082B&quot;/&gt;&lt;wsp:rsid wsp:val=&quot;001753B0&quot;/&gt;&lt;wsp:rsid wsp:val=&quot;001765C3&quot;/&gt;&lt;wsp:rsid wsp:val=&quot;00185608&quot;/&gt;&lt;wsp:rsid wsp:val=&quot;00185F74&quot;/&gt;&lt;wsp:rsid wsp:val=&quot;0018749E&quot;/&gt;&lt;wsp:rsid wsp:val=&quot;00191179&quot;/&gt;&lt;wsp:rsid wsp:val=&quot;00196C61&quot;/&gt;&lt;wsp:rsid wsp:val=&quot;001A5B71&quot;/&gt;&lt;wsp:rsid wsp:val=&quot;001A6FC0&quot;/&gt;&lt;wsp:rsid wsp:val=&quot;001A7551&quot;/&gt;&lt;wsp:rsid wsp:val=&quot;001B352C&quot;/&gt;&lt;wsp:rsid wsp:val=&quot;001B3EBE&quot;/&gt;&lt;wsp:rsid wsp:val=&quot;001B3F7B&quot;/&gt;&lt;wsp:rsid wsp:val=&quot;001B4587&quot;/&gt;&lt;wsp:rsid wsp:val=&quot;001B57C9&quot;/&gt;&lt;wsp:rsid wsp:val=&quot;001B5DBD&quot;/&gt;&lt;wsp:rsid wsp:val=&quot;001C521D&quot;/&gt;&lt;wsp:rsid wsp:val=&quot;001C55EE&quot;/&gt;&lt;wsp:rsid wsp:val=&quot;001D472E&quot;/&gt;&lt;wsp:rsid wsp:val=&quot;001D6E5D&quot;/&gt;&lt;wsp:rsid wsp:val=&quot;001D79B1&quot;/&gt;&lt;wsp:rsid wsp:val=&quot;001E14D6&quot;/&gt;&lt;wsp:rsid wsp:val=&quot;001E39CA&quot;/&gt;&lt;wsp:rsid wsp:val=&quot;001E5E84&quot;/&gt;&lt;wsp:rsid wsp:val=&quot;001E6B18&quot;/&gt;&lt;wsp:rsid wsp:val=&quot;001E766B&quot;/&gt;&lt;wsp:rsid wsp:val=&quot;001F0BF4&quot;/&gt;&lt;wsp:rsid wsp:val=&quot;001F0FC6&quot;/&gt;&lt;wsp:rsid wsp:val=&quot;001F11D1&quot;/&gt;&lt;wsp:rsid wsp:val=&quot;001F4798&quot;/&gt;&lt;wsp:rsid wsp:val=&quot;001F4EDA&quot;/&gt;&lt;wsp:rsid wsp:val=&quot;001F7347&quot;/&gt;&lt;wsp:rsid wsp:val=&quot;001F7A98&quot;/&gt;&lt;wsp:rsid wsp:val=&quot;00203584&quot;/&gt;&lt;wsp:rsid wsp:val=&quot;00203DE9&quot;/&gt;&lt;wsp:rsid wsp:val=&quot;0020447A&quot;/&gt;&lt;wsp:rsid wsp:val=&quot;00214243&quot;/&gt;&lt;wsp:rsid wsp:val=&quot;00215316&quot;/&gt;&lt;wsp:rsid wsp:val=&quot;0021792D&quot;/&gt;&lt;wsp:rsid wsp:val=&quot;00217D8E&quot;/&gt;&lt;wsp:rsid wsp:val=&quot;00220593&quot;/&gt;&lt;wsp:rsid wsp:val=&quot;0022081A&quot;/&gt;&lt;wsp:rsid wsp:val=&quot;00223FA7&quot;/&gt;&lt;wsp:rsid wsp:val=&quot;00224C99&quot;/&gt;&lt;wsp:rsid wsp:val=&quot;00224EF8&quot;/&gt;&lt;wsp:rsid wsp:val=&quot;00226FDC&quot;/&gt;&lt;wsp:rsid wsp:val=&quot;0023049C&quot;/&gt;&lt;wsp:rsid wsp:val=&quot;00231DEC&quot;/&gt;&lt;wsp:rsid wsp:val=&quot;00231F56&quot;/&gt;&lt;wsp:rsid wsp:val=&quot;002322D5&quot;/&gt;&lt;wsp:rsid wsp:val=&quot;00234164&quot;/&gt;&lt;wsp:rsid wsp:val=&quot;002372AF&quot;/&gt;&lt;wsp:rsid wsp:val=&quot;002429CB&quot;/&gt;&lt;wsp:rsid wsp:val=&quot;00242BA1&quot;/&gt;&lt;wsp:rsid wsp:val=&quot;00242CC5&quot;/&gt;&lt;wsp:rsid wsp:val=&quot;00243BBE&quot;/&gt;&lt;wsp:rsid wsp:val=&quot;00244E0B&quot;/&gt;&lt;wsp:rsid wsp:val=&quot;00246A02&quot;/&gt;&lt;wsp:rsid wsp:val=&quot;002500B7&quot;/&gt;&lt;wsp:rsid wsp:val=&quot;002501F5&quot;/&gt;&lt;wsp:rsid wsp:val=&quot;00257A79&quot;/&gt;&lt;wsp:rsid wsp:val=&quot;002744FB&quot;/&gt;&lt;wsp:rsid wsp:val=&quot;002817E6&quot;/&gt;&lt;wsp:rsid wsp:val=&quot;00285489&quot;/&gt;&lt;wsp:rsid wsp:val=&quot;00285C17&quot;/&gt;&lt;wsp:rsid wsp:val=&quot;00293A5F&quot;/&gt;&lt;wsp:rsid wsp:val=&quot;00294C35&quot;/&gt;&lt;wsp:rsid wsp:val=&quot;002958D3&quot;/&gt;&lt;wsp:rsid wsp:val=&quot;002978A0&quot;/&gt;&lt;wsp:rsid wsp:val=&quot;002A0F0D&quot;/&gt;&lt;wsp:rsid wsp:val=&quot;002A201D&quot;/&gt;&lt;wsp:rsid wsp:val=&quot;002A489B&quot;/&gt;&lt;wsp:rsid wsp:val=&quot;002B0736&quot;/&gt;&lt;wsp:rsid wsp:val=&quot;002B2AB7&quot;/&gt;&lt;wsp:rsid wsp:val=&quot;002B398D&quot;/&gt;&lt;wsp:rsid wsp:val=&quot;002C592E&quot;/&gt;&lt;wsp:rsid wsp:val=&quot;002C5B14&quot;/&gt;&lt;wsp:rsid wsp:val=&quot;002C6F50&quot;/&gt;&lt;wsp:rsid wsp:val=&quot;002D158E&quot;/&gt;&lt;wsp:rsid wsp:val=&quot;002D37FC&quot;/&gt;&lt;wsp:rsid wsp:val=&quot;002D4012&quot;/&gt;&lt;wsp:rsid wsp:val=&quot;002D448A&quot;/&gt;&lt;wsp:rsid wsp:val=&quot;002D6243&quot;/&gt;&lt;wsp:rsid wsp:val=&quot;002D67CA&quot;/&gt;&lt;wsp:rsid wsp:val=&quot;002D6D98&quot;/&gt;&lt;wsp:rsid wsp:val=&quot;002D74EF&quot;/&gt;&lt;wsp:rsid wsp:val=&quot;002E0B95&quot;/&gt;&lt;wsp:rsid wsp:val=&quot;002E3C55&quot;/&gt;&lt;wsp:rsid wsp:val=&quot;002E5FB8&quot;/&gt;&lt;wsp:rsid wsp:val=&quot;002F18B3&quot;/&gt;&lt;wsp:rsid wsp:val=&quot;002F243F&quot;/&gt;&lt;wsp:rsid wsp:val=&quot;002F3694&quot;/&gt;&lt;wsp:rsid wsp:val=&quot;002F38AB&quot;/&gt;&lt;wsp:rsid wsp:val=&quot;002F63BB&quot;/&gt;&lt;wsp:rsid wsp:val=&quot;002F67FF&quot;/&gt;&lt;wsp:rsid wsp:val=&quot;002F69E5&quot;/&gt;&lt;wsp:rsid wsp:val=&quot;002F7DEC&quot;/&gt;&lt;wsp:rsid wsp:val=&quot;003034C6&quot;/&gt;&lt;wsp:rsid wsp:val=&quot;0030684D&quot;/&gt;&lt;wsp:rsid wsp:val=&quot;00313D1B&quot;/&gt;&lt;wsp:rsid wsp:val=&quot;003146AE&quot;/&gt;&lt;wsp:rsid wsp:val=&quot;00314DD6&quot;/&gt;&lt;wsp:rsid wsp:val=&quot;003150FD&quot;/&gt;&lt;wsp:rsid wsp:val=&quot;00315342&quot;/&gt;&lt;wsp:rsid wsp:val=&quot;00315999&quot;/&gt;&lt;wsp:rsid wsp:val=&quot;0031648C&quot;/&gt;&lt;wsp:rsid wsp:val=&quot;0031723C&quot;/&gt;&lt;wsp:rsid wsp:val=&quot;0032224B&quot;/&gt;&lt;wsp:rsid wsp:val=&quot;003237B5&quot;/&gt;&lt;wsp:rsid wsp:val=&quot;0032590D&quot;/&gt;&lt;wsp:rsid wsp:val=&quot;00326D6F&quot;/&gt;&lt;wsp:rsid wsp:val=&quot;00332766&quot;/&gt;&lt;wsp:rsid wsp:val=&quot;003331F1&quot;/&gt;&lt;wsp:rsid wsp:val=&quot;003355E2&quot;/&gt;&lt;wsp:rsid wsp:val=&quot;00335C5E&quot;/&gt;&lt;wsp:rsid wsp:val=&quot;00336F7C&quot;/&gt;&lt;wsp:rsid wsp:val=&quot;00343532&quot;/&gt;&lt;wsp:rsid wsp:val=&quot;00344703&quot;/&gt;&lt;wsp:rsid wsp:val=&quot;00347483&quot;/&gt;&lt;wsp:rsid wsp:val=&quot;00350859&quot;/&gt;&lt;wsp:rsid wsp:val=&quot;0035422B&quot;/&gt;&lt;wsp:rsid wsp:val=&quot;0036241E&quot;/&gt;&lt;wsp:rsid wsp:val=&quot;00367A7C&quot;/&gt;&lt;wsp:rsid wsp:val=&quot;003742ED&quot;/&gt;&lt;wsp:rsid wsp:val=&quot;003768B6&quot;/&gt;&lt;wsp:rsid wsp:val=&quot;003778DF&quot;/&gt;&lt;wsp:rsid wsp:val=&quot;0038118B&quot;/&gt;&lt;wsp:rsid wsp:val=&quot;003902D2&quot;/&gt;&lt;wsp:rsid wsp:val=&quot;00393082&quot;/&gt;&lt;wsp:rsid wsp:val=&quot;00394D7E&quot;/&gt;&lt;wsp:rsid wsp:val=&quot;003A0056&quot;/&gt;&lt;wsp:rsid wsp:val=&quot;003A20EB&quot;/&gt;&lt;wsp:rsid wsp:val=&quot;003A4219&quot;/&gt;&lt;wsp:rsid wsp:val=&quot;003A5208&quot;/&gt;&lt;wsp:rsid wsp:val=&quot;003A5370&quot;/&gt;&lt;wsp:rsid wsp:val=&quot;003B1943&quot;/&gt;&lt;wsp:rsid wsp:val=&quot;003B3EC2&quot;/&gt;&lt;wsp:rsid wsp:val=&quot;003B5217&quot;/&gt;&lt;wsp:rsid wsp:val=&quot;003B61C7&quot;/&gt;&lt;wsp:rsid wsp:val=&quot;003B6469&quot;/&gt;&lt;wsp:rsid wsp:val=&quot;003B7B66&quot;/&gt;&lt;wsp:rsid wsp:val=&quot;003C3836&quot;/&gt;&lt;wsp:rsid wsp:val=&quot;003D166A&quot;/&gt;&lt;wsp:rsid wsp:val=&quot;003D2325&quot;/&gt;&lt;wsp:rsid wsp:val=&quot;003D3511&quot;/&gt;&lt;wsp:rsid wsp:val=&quot;003D4B21&quot;/&gt;&lt;wsp:rsid wsp:val=&quot;003D5926&quot;/&gt;&lt;wsp:rsid wsp:val=&quot;003D69C4&quot;/&gt;&lt;wsp:rsid wsp:val=&quot;003E18FA&quot;/&gt;&lt;wsp:rsid wsp:val=&quot;003E3B66&quot;/&gt;&lt;wsp:rsid wsp:val=&quot;003E45DE&quot;/&gt;&lt;wsp:rsid wsp:val=&quot;003E55B2&quot;/&gt;&lt;wsp:rsid wsp:val=&quot;003F0461&quot;/&gt;&lt;wsp:rsid wsp:val=&quot;003F277D&quot;/&gt;&lt;wsp:rsid wsp:val=&quot;003F7EB4&quot;/&gt;&lt;wsp:rsid wsp:val=&quot;004012A0&quot;/&gt;&lt;wsp:rsid wsp:val=&quot;00401EDF&quot;/&gt;&lt;wsp:rsid wsp:val=&quot;00402B89&quot;/&gt;&lt;wsp:rsid wsp:val=&quot;004045F9&quot;/&gt;&lt;wsp:rsid wsp:val=&quot;004065DF&quot;/&gt;&lt;wsp:rsid wsp:val=&quot;00406E4D&quot;/&gt;&lt;wsp:rsid wsp:val=&quot;00406F80&quot;/&gt;&lt;wsp:rsid wsp:val=&quot;00410898&quot;/&gt;&lt;wsp:rsid wsp:val=&quot;00412393&quot;/&gt;&lt;wsp:rsid wsp:val=&quot;00414884&quot;/&gt;&lt;wsp:rsid wsp:val=&quot;004167DF&quot;/&gt;&lt;wsp:rsid wsp:val=&quot;00424D81&quot;/&gt;&lt;wsp:rsid wsp:val=&quot;004257D8&quot;/&gt;&lt;wsp:rsid wsp:val=&quot;00426641&quot;/&gt;&lt;wsp:rsid wsp:val=&quot;004301AE&quot;/&gt;&lt;wsp:rsid wsp:val=&quot;004304D1&quot;/&gt;&lt;wsp:rsid wsp:val=&quot;00430E7A&quot;/&gt;&lt;wsp:rsid wsp:val=&quot;004321FB&quot;/&gt;&lt;wsp:rsid wsp:val=&quot;00433695&quot;/&gt;&lt;wsp:rsid wsp:val=&quot;004370A2&quot;/&gt;&lt;wsp:rsid wsp:val=&quot;00440329&quot;/&gt;&lt;wsp:rsid wsp:val=&quot;00440401&quot;/&gt;&lt;wsp:rsid wsp:val=&quot;00442624&quot;/&gt;&lt;wsp:rsid wsp:val=&quot;00451A59&quot;/&gt;&lt;wsp:rsid wsp:val=&quot;004530EE&quot;/&gt;&lt;wsp:rsid wsp:val=&quot;00453B38&quot;/&gt;&lt;wsp:rsid wsp:val=&quot;0045511C&quot;/&gt;&lt;wsp:rsid wsp:val=&quot;00456B67&quot;/&gt;&lt;wsp:rsid wsp:val=&quot;004606D0&quot;/&gt;&lt;wsp:rsid wsp:val=&quot;00463F93&quot;/&gt;&lt;wsp:rsid wsp:val=&quot;00465830&quot;/&gt;&lt;wsp:rsid wsp:val=&quot;00465C02&quot;/&gt;&lt;wsp:rsid wsp:val=&quot;00467561&quot;/&gt;&lt;wsp:rsid wsp:val=&quot;00467F4F&quot;/&gt;&lt;wsp:rsid wsp:val=&quot;0047469C&quot;/&gt;&lt;wsp:rsid wsp:val=&quot;00475B08&quot;/&gt;&lt;wsp:rsid wsp:val=&quot;0047730D&quot;/&gt;&lt;wsp:rsid wsp:val=&quot;0048314F&quot;/&gt;&lt;wsp:rsid wsp:val=&quot;004847A1&quot;/&gt;&lt;wsp:rsid wsp:val=&quot;00484882&quot;/&gt;&lt;wsp:rsid wsp:val=&quot;00484C8E&quot;/&gt;&lt;wsp:rsid wsp:val=&quot;004900A7&quot;/&gt;&lt;wsp:rsid wsp:val=&quot;004903A2&quot;/&gt;&lt;wsp:rsid wsp:val=&quot;0049150A&quot;/&gt;&lt;wsp:rsid wsp:val=&quot;00493E21&quot;/&gt;&lt;wsp:rsid wsp:val=&quot;00494330&quot;/&gt;&lt;wsp:rsid wsp:val=&quot;00495E62&quot;/&gt;&lt;wsp:rsid wsp:val=&quot;004963B2&quot;/&gt;&lt;wsp:rsid wsp:val=&quot;00497A4A&quot;/&gt;&lt;wsp:rsid wsp:val=&quot;004A1900&quot;/&gt;&lt;wsp:rsid wsp:val=&quot;004A2A4B&quot;/&gt;&lt;wsp:rsid wsp:val=&quot;004A4275&quot;/&gt;&lt;wsp:rsid wsp:val=&quot;004A5C1D&quot;/&gt;&lt;wsp:rsid wsp:val=&quot;004A5DA6&quot;/&gt;&lt;wsp:rsid wsp:val=&quot;004B1DDB&quot;/&gt;&lt;wsp:rsid wsp:val=&quot;004B2886&quot;/&gt;&lt;wsp:rsid wsp:val=&quot;004B36B1&quot;/&gt;&lt;wsp:rsid wsp:val=&quot;004B55C7&quot;/&gt;&lt;wsp:rsid wsp:val=&quot;004B66EB&quot;/&gt;&lt;wsp:rsid wsp:val=&quot;004B79B1&quot;/&gt;&lt;wsp:rsid wsp:val=&quot;004C2AEC&quot;/&gt;&lt;wsp:rsid wsp:val=&quot;004C634F&quot;/&gt;&lt;wsp:rsid wsp:val=&quot;004C7AA3&quot;/&gt;&lt;wsp:rsid wsp:val=&quot;004C7D31&quot;/&gt;&lt;wsp:rsid wsp:val=&quot;004D0797&quot;/&gt;&lt;wsp:rsid wsp:val=&quot;004D2B86&quot;/&gt;&lt;wsp:rsid wsp:val=&quot;004D437E&quot;/&gt;&lt;wsp:rsid wsp:val=&quot;004D51F1&quot;/&gt;&lt;wsp:rsid wsp:val=&quot;004D6821&quot;/&gt;&lt;wsp:rsid wsp:val=&quot;004D6F57&quot;/&gt;&lt;wsp:rsid wsp:val=&quot;004E2F14&quot;/&gt;&lt;wsp:rsid wsp:val=&quot;004E386C&quot;/&gt;&lt;wsp:rsid wsp:val=&quot;004E4B07&quot;/&gt;&lt;wsp:rsid wsp:val=&quot;004E513D&quot;/&gt;&lt;wsp:rsid wsp:val=&quot;004E6BCF&quot;/&gt;&lt;wsp:rsid wsp:val=&quot;004E6EAC&quot;/&gt;&lt;wsp:rsid wsp:val=&quot;004F0EA0&quot;/&gt;&lt;wsp:rsid wsp:val=&quot;004F18C9&quot;/&gt;&lt;wsp:rsid wsp:val=&quot;004F1FB0&quot;/&gt;&lt;wsp:rsid wsp:val=&quot;00500A61&quot;/&gt;&lt;wsp:rsid wsp:val=&quot;00501382&quot;/&gt;&lt;wsp:rsid wsp:val=&quot;00501E9E&quot;/&gt;&lt;wsp:rsid wsp:val=&quot;00504509&quot;/&gt;&lt;wsp:rsid wsp:val=&quot;00505144&quot;/&gt;&lt;wsp:rsid wsp:val=&quot;00506BC9&quot;/&gt;&lt;wsp:rsid wsp:val=&quot;00511135&quot;/&gt;&lt;wsp:rsid wsp:val=&quot;005122E0&quot;/&gt;&lt;wsp:rsid wsp:val=&quot;0051533D&quot;/&gt;&lt;wsp:rsid wsp:val=&quot;00516B70&quot;/&gt;&lt;wsp:rsid wsp:val=&quot;005172EE&quot;/&gt;&lt;wsp:rsid wsp:val=&quot;0051781A&quot;/&gt;&lt;wsp:rsid wsp:val=&quot;0052021D&quot;/&gt;&lt;wsp:rsid wsp:val=&quot;0052055B&quot;/&gt;&lt;wsp:rsid wsp:val=&quot;005304E6&quot;/&gt;&lt;wsp:rsid wsp:val=&quot;00530718&quot;/&gt;&lt;wsp:rsid wsp:val=&quot;00532B1E&quot;/&gt;&lt;wsp:rsid wsp:val=&quot;00533423&quot;/&gt;&lt;wsp:rsid wsp:val=&quot;00536A9E&quot;/&gt;&lt;wsp:rsid wsp:val=&quot;00542451&quot;/&gt;&lt;wsp:rsid wsp:val=&quot;00542B0C&quot;/&gt;&lt;wsp:rsid wsp:val=&quot;00544047&quot;/&gt;&lt;wsp:rsid wsp:val=&quot;0054495C&quot;/&gt;&lt;wsp:rsid wsp:val=&quot;005463E3&quot;/&gt;&lt;wsp:rsid wsp:val=&quot;005510E0&quot;/&gt;&lt;wsp:rsid wsp:val=&quot;00552807&quot;/&gt;&lt;wsp:rsid wsp:val=&quot;00552C90&quot;/&gt;&lt;wsp:rsid wsp:val=&quot;005535AF&quot;/&gt;&lt;wsp:rsid wsp:val=&quot;00556484&quot;/&gt;&lt;wsp:rsid wsp:val=&quot;0056294B&quot;/&gt;&lt;wsp:rsid wsp:val=&quot;0056320D&quot;/&gt;&lt;wsp:rsid wsp:val=&quot;00564DFF&quot;/&gt;&lt;wsp:rsid wsp:val=&quot;005676B4&quot;/&gt;&lt;wsp:rsid wsp:val=&quot;00571786&quot;/&gt;&lt;wsp:rsid wsp:val=&quot;00571878&quot;/&gt;&lt;wsp:rsid wsp:val=&quot;005833F6&quot;/&gt;&lt;wsp:rsid wsp:val=&quot;0058361F&quot;/&gt;&lt;wsp:rsid wsp:val=&quot;005906BB&quot;/&gt;&lt;wsp:rsid wsp:val=&quot;00590F7F&quot;/&gt;&lt;wsp:rsid wsp:val=&quot;0059103B&quot;/&gt;&lt;wsp:rsid wsp:val=&quot;0059177A&quot;/&gt;&lt;wsp:rsid wsp:val=&quot;00592EEC&quot;/&gt;&lt;wsp:rsid wsp:val=&quot;00593173&quot;/&gt;&lt;wsp:rsid wsp:val=&quot;005935BF&quot;/&gt;&lt;wsp:rsid wsp:val=&quot;00594428&quot;/&gt;&lt;wsp:rsid wsp:val=&quot;00595CB2&quot;/&gt;&lt;wsp:rsid wsp:val=&quot;0059744D&quot;/&gt;&lt;wsp:rsid wsp:val=&quot;005A40CD&quot;/&gt;&lt;wsp:rsid wsp:val=&quot;005A4711&quot;/&gt;&lt;wsp:rsid wsp:val=&quot;005B09DB&quot;/&gt;&lt;wsp:rsid wsp:val=&quot;005B1A0C&quot;/&gt;&lt;wsp:rsid wsp:val=&quot;005B3394&quot;/&gt;&lt;wsp:rsid wsp:val=&quot;005B44DA&quot;/&gt;&lt;wsp:rsid wsp:val=&quot;005B5010&quot;/&gt;&lt;wsp:rsid wsp:val=&quot;005C37EE&quot;/&gt;&lt;wsp:rsid wsp:val=&quot;005C6361&quot;/&gt;&lt;wsp:rsid wsp:val=&quot;005C7A09&quot;/&gt;&lt;wsp:rsid wsp:val=&quot;005D02D3&quot;/&gt;&lt;wsp:rsid wsp:val=&quot;005D1B26&quot;/&gt;&lt;wsp:rsid wsp:val=&quot;005D1F70&quot;/&gt;&lt;wsp:rsid wsp:val=&quot;005D1FEC&quot;/&gt;&lt;wsp:rsid wsp:val=&quot;005D26F7&quot;/&gt;&lt;wsp:rsid wsp:val=&quot;005D2B19&quot;/&gt;&lt;wsp:rsid wsp:val=&quot;005D3FF6&quot;/&gt;&lt;wsp:rsid wsp:val=&quot;005D79F2&quot;/&gt;&lt;wsp:rsid wsp:val=&quot;005E008C&quot;/&gt;&lt;wsp:rsid wsp:val=&quot;005E0668&quot;/&gt;&lt;wsp:rsid wsp:val=&quot;005E1BEC&quot;/&gt;&lt;wsp:rsid wsp:val=&quot;005E32D5&quot;/&gt;&lt;wsp:rsid wsp:val=&quot;005E55AE&quot;/&gt;&lt;wsp:rsid wsp:val=&quot;005F4BA4&quot;/&gt;&lt;wsp:rsid wsp:val=&quot;005F6E38&quot;/&gt;&lt;wsp:rsid wsp:val=&quot;006002F5&quot;/&gt;&lt;wsp:rsid wsp:val=&quot;00603690&quot;/&gt;&lt;wsp:rsid wsp:val=&quot;00604E0E&quot;/&gt;&lt;wsp:rsid wsp:val=&quot;00604EFB&quot;/&gt;&lt;wsp:rsid wsp:val=&quot;006120AE&quot;/&gt;&lt;wsp:rsid wsp:val=&quot;0061300D&quot;/&gt;&lt;wsp:rsid wsp:val=&quot;0061427F&quot;/&gt;&lt;wsp:rsid wsp:val=&quot;0061476F&quot;/&gt;&lt;wsp:rsid wsp:val=&quot;006149C4&quot;/&gt;&lt;wsp:rsid wsp:val=&quot;00615E7A&quot;/&gt;&lt;wsp:rsid wsp:val=&quot;00623A5D&quot;/&gt;&lt;wsp:rsid wsp:val=&quot;00623C7D&quot;/&gt;&lt;wsp:rsid wsp:val=&quot;00624E31&quot;/&gt;&lt;wsp:rsid wsp:val=&quot;00625261&quot;/&gt;&lt;wsp:rsid wsp:val=&quot;00626FDA&quot;/&gt;&lt;wsp:rsid wsp:val=&quot;00627F04&quot;/&gt;&lt;wsp:rsid wsp:val=&quot;00633182&quot;/&gt;&lt;wsp:rsid wsp:val=&quot;006338F4&quot;/&gt;&lt;wsp:rsid wsp:val=&quot;006358EE&quot;/&gt;&lt;wsp:rsid wsp:val=&quot;00640E3F&quot;/&gt;&lt;wsp:rsid wsp:val=&quot;0064119E&quot;/&gt;&lt;wsp:rsid wsp:val=&quot;00644BF7&quot;/&gt;&lt;wsp:rsid wsp:val=&quot;00644DBD&quot;/&gt;&lt;wsp:rsid wsp:val=&quot;006466F3&quot;/&gt;&lt;wsp:rsid wsp:val=&quot;006510C7&quot;/&gt;&lt;wsp:rsid wsp:val=&quot;00655D32&quot;/&gt;&lt;wsp:rsid wsp:val=&quot;006630C2&quot;/&gt;&lt;wsp:rsid wsp:val=&quot;00664A17&quot;/&gt;&lt;wsp:rsid wsp:val=&quot;00665142&quot;/&gt;&lt;wsp:rsid wsp:val=&quot;00670F24&quot;/&gt;&lt;wsp:rsid wsp:val=&quot;00671E25&quot;/&gt;&lt;wsp:rsid wsp:val=&quot;006738C1&quot;/&gt;&lt;wsp:rsid wsp:val=&quot;0067459E&quot;/&gt;&lt;wsp:rsid wsp:val=&quot;00676188&quot;/&gt;&lt;wsp:rsid wsp:val=&quot;0067621B&quot;/&gt;&lt;wsp:rsid wsp:val=&quot;00677A03&quot;/&gt;&lt;wsp:rsid wsp:val=&quot;00677FBB&quot;/&gt;&lt;wsp:rsid wsp:val=&quot;00680308&quot;/&gt;&lt;wsp:rsid wsp:val=&quot;0068327F&quot;/&gt;&lt;wsp:rsid wsp:val=&quot;0068426E&quot;/&gt;&lt;wsp:rsid wsp:val=&quot;006847E1&quot;/&gt;&lt;wsp:rsid wsp:val=&quot;00685842&quot;/&gt;&lt;wsp:rsid wsp:val=&quot;00685A01&quot;/&gt;&lt;wsp:rsid wsp:val=&quot;006937F3&quot;/&gt;&lt;wsp:rsid wsp:val=&quot;006A102C&quot;/&gt;&lt;wsp:rsid wsp:val=&quot;006A1DAE&quot;/&gt;&lt;wsp:rsid wsp:val=&quot;006A7594&quot;/&gt;&lt;wsp:rsid wsp:val=&quot;006B0C62&quot;/&gt;&lt;wsp:rsid wsp:val=&quot;006B4AE0&quot;/&gt;&lt;wsp:rsid wsp:val=&quot;006B5658&quot;/&gt;&lt;wsp:rsid wsp:val=&quot;006B620F&quot;/&gt;&lt;wsp:rsid wsp:val=&quot;006C0B4E&quot;/&gt;&lt;wsp:rsid wsp:val=&quot;006C3242&quot;/&gt;&lt;wsp:rsid wsp:val=&quot;006C6AD8&quot;/&gt;&lt;wsp:rsid wsp:val=&quot;006C70E3&quot;/&gt;&lt;wsp:rsid wsp:val=&quot;006D19C6&quot;/&gt;&lt;wsp:rsid wsp:val=&quot;006D1CFB&quot;/&gt;&lt;wsp:rsid wsp:val=&quot;006D21FF&quot;/&gt;&lt;wsp:rsid wsp:val=&quot;006D421F&quot;/&gt;&lt;wsp:rsid wsp:val=&quot;006D4ACC&quot;/&gt;&lt;wsp:rsid wsp:val=&quot;006D5B74&quot;/&gt;&lt;wsp:rsid wsp:val=&quot;006D6118&quot;/&gt;&lt;wsp:rsid wsp:val=&quot;006D692A&quot;/&gt;&lt;wsp:rsid wsp:val=&quot;006D7D03&quot;/&gt;&lt;wsp:rsid wsp:val=&quot;006E2078&quot;/&gt;&lt;wsp:rsid wsp:val=&quot;006E2387&quot;/&gt;&lt;wsp:rsid wsp:val=&quot;006E2A83&quot;/&gt;&lt;wsp:rsid wsp:val=&quot;006E7A3C&quot;/&gt;&lt;wsp:rsid wsp:val=&quot;006F0D73&quot;/&gt;&lt;wsp:rsid wsp:val=&quot;00700B87&quot;/&gt;&lt;wsp:rsid wsp:val=&quot;00700C8D&quot;/&gt;&lt;wsp:rsid wsp:val=&quot;007059E8&quot;/&gt;&lt;wsp:rsid wsp:val=&quot;007106DB&quot;/&gt;&lt;wsp:rsid wsp:val=&quot;00711037&quot;/&gt;&lt;wsp:rsid wsp:val=&quot;00714112&quot;/&gt;&lt;wsp:rsid wsp:val=&quot;00714AC6&quot;/&gt;&lt;wsp:rsid wsp:val=&quot;0071550C&quot;/&gt;&lt;wsp:rsid wsp:val=&quot;007168C8&quot;/&gt;&lt;wsp:rsid wsp:val=&quot;00721140&quot;/&gt;&lt;wsp:rsid wsp:val=&quot;00721261&quot;/&gt;&lt;wsp:rsid wsp:val=&quot;007218B0&quot;/&gt;&lt;wsp:rsid wsp:val=&quot;007254F2&quot;/&gt;&lt;wsp:rsid wsp:val=&quot;00725FFA&quot;/&gt;&lt;wsp:rsid wsp:val=&quot;00726833&quot;/&gt;&lt;wsp:rsid wsp:val=&quot;00727274&quot;/&gt;&lt;wsp:rsid wsp:val=&quot;00727C61&quot;/&gt;&lt;wsp:rsid wsp:val=&quot;00731B1C&quot;/&gt;&lt;wsp:rsid wsp:val=&quot;00735C9B&quot;/&gt;&lt;wsp:rsid wsp:val=&quot;007363D6&quot;/&gt;&lt;wsp:rsid wsp:val=&quot;007364D4&quot;/&gt;&lt;wsp:rsid wsp:val=&quot;00736550&quot;/&gt;&lt;wsp:rsid wsp:val=&quot;00740103&quot;/&gt;&lt;wsp:rsid wsp:val=&quot;00740F3E&quot;/&gt;&lt;wsp:rsid wsp:val=&quot;00744B67&quot;/&gt;&lt;wsp:rsid wsp:val=&quot;00744E31&quot;/&gt;&lt;wsp:rsid wsp:val=&quot;00750C18&quot;/&gt;&lt;wsp:rsid wsp:val=&quot;00751D32&quot;/&gt;&lt;wsp:rsid wsp:val=&quot;00751E28&quot;/&gt;&lt;wsp:rsid wsp:val=&quot;007538F2&quot;/&gt;&lt;wsp:rsid wsp:val=&quot;00754505&quot;/&gt;&lt;wsp:rsid wsp:val=&quot;007553ED&quot;/&gt;&lt;wsp:rsid wsp:val=&quot;00762025&quot;/&gt;&lt;wsp:rsid wsp:val=&quot;00763040&quot;/&gt;&lt;wsp:rsid wsp:val=&quot;007631C0&quot;/&gt;&lt;wsp:rsid wsp:val=&quot;00767A97&quot;/&gt;&lt;wsp:rsid wsp:val=&quot;0077083B&quot;/&gt;&lt;wsp:rsid wsp:val=&quot;00775F99&quot;/&gt;&lt;wsp:rsid wsp:val=&quot;007779D4&quot;/&gt;&lt;wsp:rsid wsp:val=&quot;00783A55&quot;/&gt;&lt;wsp:rsid wsp:val=&quot;00784414&quot;/&gt;&lt;wsp:rsid wsp:val=&quot;00786349&quot;/&gt;&lt;wsp:rsid wsp:val=&quot;007868D3&quot;/&gt;&lt;wsp:rsid wsp:val=&quot;00787F1C&quot;/&gt;&lt;wsp:rsid wsp:val=&quot;007907A3&quot;/&gt;&lt;wsp:rsid wsp:val=&quot;00795764&quot;/&gt;&lt;wsp:rsid wsp:val=&quot;00795791&quot;/&gt;&lt;wsp:rsid wsp:val=&quot;007A1136&quot;/&gt;&lt;wsp:rsid wsp:val=&quot;007A2AB1&quot;/&gt;&lt;wsp:rsid wsp:val=&quot;007A7940&quot;/&gt;&lt;wsp:rsid wsp:val=&quot;007B36A0&quot;/&gt;&lt;wsp:rsid wsp:val=&quot;007B4FAD&quot;/&gt;&lt;wsp:rsid wsp:val=&quot;007B50E7&quot;/&gt;&lt;wsp:rsid wsp:val=&quot;007C6A19&quot;/&gt;&lt;wsp:rsid wsp:val=&quot;007C71E1&quot;/&gt;&lt;wsp:rsid wsp:val=&quot;007C7E28&quot;/&gt;&lt;wsp:rsid wsp:val=&quot;007D10A3&quot;/&gt;&lt;wsp:rsid wsp:val=&quot;007D1C34&quot;/&gt;&lt;wsp:rsid wsp:val=&quot;007D3E50&quot;/&gt;&lt;wsp:rsid wsp:val=&quot;007D489B&quot;/&gt;&lt;wsp:rsid wsp:val=&quot;007D580E&quot;/&gt;&lt;wsp:rsid wsp:val=&quot;007D5836&quot;/&gt;&lt;wsp:rsid wsp:val=&quot;007D5902&quot;/&gt;&lt;wsp:rsid wsp:val=&quot;007D7DAC&quot;/&gt;&lt;wsp:rsid wsp:val=&quot;007E0D49&quot;/&gt;&lt;wsp:rsid wsp:val=&quot;007E1FEE&quot;/&gt;&lt;wsp:rsid wsp:val=&quot;007E5E7F&quot;/&gt;&lt;wsp:rsid wsp:val=&quot;007E6B8F&quot;/&gt;&lt;wsp:rsid wsp:val=&quot;007E73DA&quot;/&gt;&lt;wsp:rsid wsp:val=&quot;007F7549&quot;/&gt;&lt;wsp:rsid wsp:val=&quot;008003D6&quot;/&gt;&lt;wsp:rsid wsp:val=&quot;00804093&quot;/&gt;&lt;wsp:rsid wsp:val=&quot;00807F5A&quot;/&gt;&lt;wsp:rsid wsp:val=&quot;00813177&quot;/&gt;&lt;wsp:rsid wsp:val=&quot;00824454&quot;/&gt;&lt;wsp:rsid wsp:val=&quot;008356A9&quot;/&gt;&lt;wsp:rsid wsp:val=&quot;00835FE0&quot;/&gt;&lt;wsp:rsid wsp:val=&quot;0083790D&quot;/&gt;&lt;wsp:rsid wsp:val=&quot;00845CCF&quot;/&gt;&lt;wsp:rsid wsp:val=&quot;00846078&quot;/&gt;&lt;wsp:rsid wsp:val=&quot;00846BEA&quot;/&gt;&lt;wsp:rsid wsp:val=&quot;00851447&quot;/&gt;&lt;wsp:rsid wsp:val=&quot;008522FA&quot;/&gt;&lt;wsp:rsid wsp:val=&quot;00855291&quot;/&gt;&lt;wsp:rsid wsp:val=&quot;008553B4&quot;/&gt;&lt;wsp:rsid wsp:val=&quot;00863CF6&quot;/&gt;&lt;wsp:rsid wsp:val=&quot;008655D3&quot;/&gt;&lt;wsp:rsid wsp:val=&quot;00865FE9&quot;/&gt;&lt;wsp:rsid wsp:val=&quot;00872E64&quot;/&gt;&lt;wsp:rsid wsp:val=&quot;00873E81&quot;/&gt;&lt;wsp:rsid wsp:val=&quot;008749AE&quot;/&gt;&lt;wsp:rsid wsp:val=&quot;008773ED&quot;/&gt;&lt;wsp:rsid wsp:val=&quot;00877A7D&quot;/&gt;&lt;wsp:rsid wsp:val=&quot;00880108&quot;/&gt;&lt;wsp:rsid wsp:val=&quot;00880F72&quot;/&gt;&lt;wsp:rsid wsp:val=&quot;008813CB&quot;/&gt;&lt;wsp:rsid wsp:val=&quot;008836D8&quot;/&gt;&lt;wsp:rsid wsp:val=&quot;0088491A&quot;/&gt;&lt;wsp:rsid wsp:val=&quot;00884E83&quot;/&gt;&lt;wsp:rsid wsp:val=&quot;0088593C&quot;/&gt;&lt;wsp:rsid wsp:val=&quot;00886160&quot;/&gt;&lt;wsp:rsid wsp:val=&quot;00890C4A&quot;/&gt;&lt;wsp:rsid wsp:val=&quot;00891974&quot;/&gt;&lt;wsp:rsid wsp:val=&quot;00892F43&quot;/&gt;&lt;wsp:rsid wsp:val=&quot;00892F73&quot;/&gt;&lt;wsp:rsid wsp:val=&quot;00897694&quot;/&gt;&lt;wsp:rsid wsp:val=&quot;008A1A0F&quot;/&gt;&lt;wsp:rsid wsp:val=&quot;008A3019&quot;/&gt;&lt;wsp:rsid wsp:val=&quot;008A4636&quot;/&gt;&lt;wsp:rsid wsp:val=&quot;008A65A1&quot;/&gt;&lt;wsp:rsid wsp:val=&quot;008B199A&quot;/&gt;&lt;wsp:rsid wsp:val=&quot;008B63A3&quot;/&gt;&lt;wsp:rsid wsp:val=&quot;008B6696&quot;/&gt;&lt;wsp:rsid wsp:val=&quot;008B6700&quot;/&gt;&lt;wsp:rsid wsp:val=&quot;008C09A4&quot;/&gt;&lt;wsp:rsid wsp:val=&quot;008C25C4&quot;/&gt;&lt;wsp:rsid wsp:val=&quot;008C3B57&quot;/&gt;&lt;wsp:rsid wsp:val=&quot;008C6C02&quot;/&gt;&lt;wsp:rsid wsp:val=&quot;008C7FEF&quot;/&gt;&lt;wsp:rsid wsp:val=&quot;008D0392&quot;/&gt;&lt;wsp:rsid wsp:val=&quot;008D2E81&quot;/&gt;&lt;wsp:rsid wsp:val=&quot;008E052D&quot;/&gt;&lt;wsp:rsid wsp:val=&quot;008E1468&quot;/&gt;&lt;wsp:rsid wsp:val=&quot;008E2DA5&quot;/&gt;&lt;wsp:rsid wsp:val=&quot;008E4257&quot;/&gt;&lt;wsp:rsid wsp:val=&quot;008E42B4&quot;/&gt;&lt;wsp:rsid wsp:val=&quot;008E5B80&quot;/&gt;&lt;wsp:rsid wsp:val=&quot;008E6AFD&quot;/&gt;&lt;wsp:rsid wsp:val=&quot;008E7230&quot;/&gt;&lt;wsp:rsid wsp:val=&quot;008F08CC&quot;/&gt;&lt;wsp:rsid wsp:val=&quot;008F1549&quot;/&gt;&lt;wsp:rsid wsp:val=&quot;008F367C&quot;/&gt;&lt;wsp:rsid wsp:val=&quot;008F399A&quot;/&gt;&lt;wsp:rsid wsp:val=&quot;008F43F4&quot;/&gt;&lt;wsp:rsid wsp:val=&quot;008F7EF9&quot;/&gt;&lt;wsp:rsid wsp:val=&quot;00900262&quot;/&gt;&lt;wsp:rsid wsp:val=&quot;0090193B&quot;/&gt;&lt;wsp:rsid wsp:val=&quot;009137A3&quot;/&gt;&lt;wsp:rsid wsp:val=&quot;00916844&quot;/&gt;&lt;wsp:rsid wsp:val=&quot;00920F50&quot;/&gt;&lt;wsp:rsid wsp:val=&quot;00922391&quot;/&gt;&lt;wsp:rsid wsp:val=&quot;00923251&quot;/&gt;&lt;wsp:rsid wsp:val=&quot;00923E14&quot;/&gt;&lt;wsp:rsid wsp:val=&quot;00931D5F&quot;/&gt;&lt;wsp:rsid wsp:val=&quot;00934BF4&quot;/&gt;&lt;wsp:rsid wsp:val=&quot;0093512A&quot;/&gt;&lt;wsp:rsid wsp:val=&quot;009406E8&quot;/&gt;&lt;wsp:rsid wsp:val=&quot;0094092D&quot;/&gt;&lt;wsp:rsid wsp:val=&quot;00940E64&quot;/&gt;&lt;wsp:rsid wsp:val=&quot;00941A37&quot;/&gt;&lt;wsp:rsid wsp:val=&quot;00943478&quot;/&gt;&lt;wsp:rsid wsp:val=&quot;009439F4&quot;/&gt;&lt;wsp:rsid wsp:val=&quot;0094449D&quot;/&gt;&lt;wsp:rsid wsp:val=&quot;00945138&quot;/&gt;&lt;wsp:rsid wsp:val=&quot;00952FE5&quot;/&gt;&lt;wsp:rsid wsp:val=&quot;00953A8C&quot;/&gt;&lt;wsp:rsid wsp:val=&quot;009551F1&quot;/&gt;&lt;wsp:rsid wsp:val=&quot;00955FFE&quot;/&gt;&lt;wsp:rsid wsp:val=&quot;0095785E&quot;/&gt;&lt;wsp:rsid wsp:val=&quot;00961CCD&quot;/&gt;&lt;wsp:rsid wsp:val=&quot;00962E8F&quot;/&gt;&lt;wsp:rsid wsp:val=&quot;00965514&quot;/&gt;&lt;wsp:rsid wsp:val=&quot;0096653B&quot;/&gt;&lt;wsp:rsid wsp:val=&quot;009665D5&quot;/&gt;&lt;wsp:rsid wsp:val=&quot;009675D8&quot;/&gt;&lt;wsp:rsid wsp:val=&quot;00967AAA&quot;/&gt;&lt;wsp:rsid wsp:val=&quot;00971398&quot;/&gt;&lt;wsp:rsid wsp:val=&quot;00985101&quot;/&gt;&lt;wsp:rsid wsp:val=&quot;0098532A&quot;/&gt;&lt;wsp:rsid wsp:val=&quot;009864A4&quot;/&gt;&lt;wsp:rsid wsp:val=&quot;00987D59&quot;/&gt;&lt;wsp:rsid wsp:val=&quot;00994306&quot;/&gt;&lt;wsp:rsid wsp:val=&quot;00996401&quot;/&gt;&lt;wsp:rsid wsp:val=&quot;00997513&quot;/&gt;&lt;wsp:rsid wsp:val=&quot;009A1050&quot;/&gt;&lt;wsp:rsid wsp:val=&quot;009A38EF&quot;/&gt;&lt;wsp:rsid wsp:val=&quot;009A3C85&quot;/&gt;&lt;wsp:rsid wsp:val=&quot;009A5C54&quot;/&gt;&lt;wsp:rsid wsp:val=&quot;009A5F1E&quot;/&gt;&lt;wsp:rsid wsp:val=&quot;009A715A&quot;/&gt;&lt;wsp:rsid wsp:val=&quot;009B23A9&quot;/&gt;&lt;wsp:rsid wsp:val=&quot;009B2C47&quot;/&gt;&lt;wsp:rsid wsp:val=&quot;009B41BA&quot;/&gt;&lt;wsp:rsid wsp:val=&quot;009B47E4&quot;/&gt;&lt;wsp:rsid wsp:val=&quot;009B6DB2&quot;/&gt;&lt;wsp:rsid wsp:val=&quot;009C1F38&quot;/&gt;&lt;wsp:rsid wsp:val=&quot;009C3214&quot;/&gt;&lt;wsp:rsid wsp:val=&quot;009C659B&quot;/&gt;&lt;wsp:rsid wsp:val=&quot;009D40C0&quot;/&gt;&lt;wsp:rsid wsp:val=&quot;009D7B83&quot;/&gt;&lt;wsp:rsid wsp:val=&quot;009E1545&quot;/&gt;&lt;wsp:rsid wsp:val=&quot;009F0693&quot;/&gt;&lt;wsp:rsid wsp:val=&quot;009F2EF7&quot;/&gt;&lt;wsp:rsid wsp:val=&quot;009F35FC&quot;/&gt;&lt;wsp:rsid wsp:val=&quot;009F5614&quot;/&gt;&lt;wsp:rsid wsp:val=&quot;009F6046&quot;/&gt;&lt;wsp:rsid wsp:val=&quot;009F7453&quot;/&gt;&lt;wsp:rsid wsp:val=&quot;00A00DAE&quot;/&gt;&lt;wsp:rsid wsp:val=&quot;00A017B4&quot;/&gt;&lt;wsp:rsid wsp:val=&quot;00A03318&quot;/&gt;&lt;wsp:rsid wsp:val=&quot;00A03A49&quot;/&gt;&lt;wsp:rsid wsp:val=&quot;00A052AD&quot;/&gt;&lt;wsp:rsid wsp:val=&quot;00A07F05&quot;/&gt;&lt;wsp:rsid wsp:val=&quot;00A11382&quot;/&gt;&lt;wsp:rsid wsp:val=&quot;00A12937&quot;/&gt;&lt;wsp:rsid wsp:val=&quot;00A144A5&quot;/&gt;&lt;wsp:rsid wsp:val=&quot;00A15832&quot;/&gt;&lt;wsp:rsid wsp:val=&quot;00A1766C&quot;/&gt;&lt;wsp:rsid wsp:val=&quot;00A20CD3&quot;/&gt;&lt;wsp:rsid wsp:val=&quot;00A24AF1&quot;/&gt;&lt;wsp:rsid wsp:val=&quot;00A25632&quot;/&gt;&lt;wsp:rsid wsp:val=&quot;00A313AC&quot;/&gt;&lt;wsp:rsid wsp:val=&quot;00A31803&quot;/&gt;&lt;wsp:rsid wsp:val=&quot;00A31E26&quot;/&gt;&lt;wsp:rsid wsp:val=&quot;00A329BC&quot;/&gt;&lt;wsp:rsid wsp:val=&quot;00A3672D&quot;/&gt;&lt;wsp:rsid wsp:val=&quot;00A40914&quot;/&gt;&lt;wsp:rsid wsp:val=&quot;00A41A2A&quot;/&gt;&lt;wsp:rsid wsp:val=&quot;00A42A4D&quot;/&gt;&lt;wsp:rsid wsp:val=&quot;00A430B8&quot;/&gt;&lt;wsp:rsid wsp:val=&quot;00A43779&quot;/&gt;&lt;wsp:rsid wsp:val=&quot;00A46A8F&quot;/&gt;&lt;wsp:rsid wsp:val=&quot;00A46FB9&quot;/&gt;&lt;wsp:rsid wsp:val=&quot;00A50A84&quot;/&gt;&lt;wsp:rsid wsp:val=&quot;00A52557&quot;/&gt;&lt;wsp:rsid wsp:val=&quot;00A5339F&quot;/&gt;&lt;wsp:rsid wsp:val=&quot;00A5622D&quot;/&gt;&lt;wsp:rsid wsp:val=&quot;00A6000A&quot;/&gt;&lt;wsp:rsid wsp:val=&quot;00A600A5&quot;/&gt;&lt;wsp:rsid wsp:val=&quot;00A61539&quot;/&gt;&lt;wsp:rsid wsp:val=&quot;00A61F9C&quot;/&gt;&lt;wsp:rsid wsp:val=&quot;00A62095&quot;/&gt;&lt;wsp:rsid wsp:val=&quot;00A64C81&quot;/&gt;&lt;wsp:rsid wsp:val=&quot;00A709A7&quot;/&gt;&lt;wsp:rsid wsp:val=&quot;00A766D7&quot;/&gt;&lt;wsp:rsid wsp:val=&quot;00A77207&quot;/&gt;&lt;wsp:rsid wsp:val=&quot;00A80728&quot;/&gt;&lt;wsp:rsid wsp:val=&quot;00A854F4&quot;/&gt;&lt;wsp:rsid wsp:val=&quot;00A8794F&quot;/&gt;&lt;wsp:rsid wsp:val=&quot;00A9427E&quot;/&gt;&lt;wsp:rsid wsp:val=&quot;00A9774B&quot;/&gt;&lt;wsp:rsid wsp:val=&quot;00AA050C&quot;/&gt;&lt;wsp:rsid wsp:val=&quot;00AA133B&quot;/&gt;&lt;wsp:rsid wsp:val=&quot;00AA1841&quot;/&gt;&lt;wsp:rsid wsp:val=&quot;00AA1C25&quot;/&gt;&lt;wsp:rsid wsp:val=&quot;00AA6BC8&quot;/&gt;&lt;wsp:rsid wsp:val=&quot;00AB7208&quot;/&gt;&lt;wsp:rsid wsp:val=&quot;00AB76CF&quot;/&gt;&lt;wsp:rsid wsp:val=&quot;00AC0636&quot;/&gt;&lt;wsp:rsid wsp:val=&quot;00AC24A3&quot;/&gt;&lt;wsp:rsid wsp:val=&quot;00AC3F7E&quot;/&gt;&lt;wsp:rsid wsp:val=&quot;00AC48C3&quot;/&gt;&lt;wsp:rsid wsp:val=&quot;00AC4ABF&quot;/&gt;&lt;wsp:rsid wsp:val=&quot;00AC5446&quot;/&gt;&lt;wsp:rsid wsp:val=&quot;00AD3D80&quot;/&gt;&lt;wsp:rsid wsp:val=&quot;00AD4082&quot;/&gt;&lt;wsp:rsid wsp:val=&quot;00AD4D84&quot;/&gt;&lt;wsp:rsid wsp:val=&quot;00AD52DF&quot;/&gt;&lt;wsp:rsid wsp:val=&quot;00AD5966&quot;/&gt;&lt;wsp:rsid wsp:val=&quot;00AD75E7&quot;/&gt;&lt;wsp:rsid wsp:val=&quot;00AE15EC&quot;/&gt;&lt;wsp:rsid wsp:val=&quot;00AE1ACF&quot;/&gt;&lt;wsp:rsid wsp:val=&quot;00AE2E44&quot;/&gt;&lt;wsp:rsid wsp:val=&quot;00AE2F44&quot;/&gt;&lt;wsp:rsid wsp:val=&quot;00AE4161&quot;/&gt;&lt;wsp:rsid wsp:val=&quot;00AE65CB&quot;/&gt;&lt;wsp:rsid wsp:val=&quot;00AE6BB4&quot;/&gt;&lt;wsp:rsid wsp:val=&quot;00AF29A0&quot;/&gt;&lt;wsp:rsid wsp:val=&quot;00AF2C12&quot;/&gt;&lt;wsp:rsid wsp:val=&quot;00AF3472&quot;/&gt;&lt;wsp:rsid wsp:val=&quot;00AF44D8&quot;/&gt;&lt;wsp:rsid wsp:val=&quot;00AF65AB&quot;/&gt;&lt;wsp:rsid wsp:val=&quot;00AF6AD3&quot;/&gt;&lt;wsp:rsid wsp:val=&quot;00B007EB&quot;/&gt;&lt;wsp:rsid wsp:val=&quot;00B00E8D&quot;/&gt;&lt;wsp:rsid wsp:val=&quot;00B010CF&quot;/&gt;&lt;wsp:rsid wsp:val=&quot;00B025C0&quot;/&gt;&lt;wsp:rsid wsp:val=&quot;00B07F78&quot;/&gt;&lt;wsp:rsid wsp:val=&quot;00B160BD&quot;/&gt;&lt;wsp:rsid wsp:val=&quot;00B20860&quot;/&gt;&lt;wsp:rsid wsp:val=&quot;00B218E0&quot;/&gt;&lt;wsp:rsid wsp:val=&quot;00B24043&quot;/&gt;&lt;wsp:rsid wsp:val=&quot;00B278E6&quot;/&gt;&lt;wsp:rsid wsp:val=&quot;00B279C8&quot;/&gt;&lt;wsp:rsid wsp:val=&quot;00B30C76&quot;/&gt;&lt;wsp:rsid wsp:val=&quot;00B32E8A&quot;/&gt;&lt;wsp:rsid wsp:val=&quot;00B3413E&quot;/&gt;&lt;wsp:rsid wsp:val=&quot;00B36589&quot;/&gt;&lt;wsp:rsid wsp:val=&quot;00B37152&quot;/&gt;&lt;wsp:rsid wsp:val=&quot;00B37E0F&quot;/&gt;&lt;wsp:rsid wsp:val=&quot;00B4104C&quot;/&gt;&lt;wsp:rsid wsp:val=&quot;00B42373&quot;/&gt;&lt;wsp:rsid wsp:val=&quot;00B4341F&quot;/&gt;&lt;wsp:rsid wsp:val=&quot;00B4394E&quot;/&gt;&lt;wsp:rsid wsp:val=&quot;00B4605D&quot;/&gt;&lt;wsp:rsid wsp:val=&quot;00B4613E&quot;/&gt;&lt;wsp:rsid wsp:val=&quot;00B471AF&quot;/&gt;&lt;wsp:rsid wsp:val=&quot;00B47CCA&quot;/&gt;&lt;wsp:rsid wsp:val=&quot;00B5009A&quot;/&gt;&lt;wsp:rsid wsp:val=&quot;00B5195A&quot;/&gt;&lt;wsp:rsid wsp:val=&quot;00B52FD1&quot;/&gt;&lt;wsp:rsid wsp:val=&quot;00B53EB8&quot;/&gt;&lt;wsp:rsid wsp:val=&quot;00B54693&quot;/&gt;&lt;wsp:rsid wsp:val=&quot;00B564E8&quot;/&gt;&lt;wsp:rsid wsp:val=&quot;00B60181&quot;/&gt;&lt;wsp:rsid wsp:val=&quot;00B61718&quot;/&gt;&lt;wsp:rsid wsp:val=&quot;00B61CF7&quot;/&gt;&lt;wsp:rsid wsp:val=&quot;00B61DED&quot;/&gt;&lt;wsp:rsid wsp:val=&quot;00B64876&quot;/&gt;&lt;wsp:rsid wsp:val=&quot;00B669A5&quot;/&gt;&lt;wsp:rsid wsp:val=&quot;00B70F7E&quot;/&gt;&lt;wsp:rsid wsp:val=&quot;00B76EB6&quot;/&gt;&lt;wsp:rsid wsp:val=&quot;00B807C3&quot;/&gt;&lt;wsp:rsid wsp:val=&quot;00B81084&quot;/&gt;&lt;wsp:rsid wsp:val=&quot;00B840A8&quot;/&gt;&lt;wsp:rsid wsp:val=&quot;00B96B9D&quot;/&gt;&lt;wsp:rsid wsp:val=&quot;00BA1466&quot;/&gt;&lt;wsp:rsid wsp:val=&quot;00BA2EA8&quot;/&gt;&lt;wsp:rsid wsp:val=&quot;00BA3F69&quot;/&gt;&lt;wsp:rsid wsp:val=&quot;00BA453B&quot;/&gt;&lt;wsp:rsid wsp:val=&quot;00BB1849&quot;/&gt;&lt;wsp:rsid wsp:val=&quot;00BB2693&quot;/&gt;&lt;wsp:rsid wsp:val=&quot;00BB2BBE&quot;/&gt;&lt;wsp:rsid wsp:val=&quot;00BB5FD8&quot;/&gt;&lt;wsp:rsid wsp:val=&quot;00BB7071&quot;/&gt;&lt;wsp:rsid wsp:val=&quot;00BB7556&quot;/&gt;&lt;wsp:rsid wsp:val=&quot;00BC22AB&quot;/&gt;&lt;wsp:rsid wsp:val=&quot;00BC7F6D&quot;/&gt;&lt;wsp:rsid wsp:val=&quot;00BD005B&quot;/&gt;&lt;wsp:rsid wsp:val=&quot;00BD104E&quot;/&gt;&lt;wsp:rsid wsp:val=&quot;00BD1A75&quot;/&gt;&lt;wsp:rsid wsp:val=&quot;00BD1BA0&quot;/&gt;&lt;wsp:rsid wsp:val=&quot;00BD4A78&quot;/&gt;&lt;wsp:rsid wsp:val=&quot;00BE099C&quot;/&gt;&lt;wsp:rsid wsp:val=&quot;00BE1489&quot;/&gt;&lt;wsp:rsid wsp:val=&quot;00BE2A22&quot;/&gt;&lt;wsp:rsid wsp:val=&quot;00BF0139&quot;/&gt;&lt;wsp:rsid wsp:val=&quot;00BF23A5&quot;/&gt;&lt;wsp:rsid wsp:val=&quot;00BF6392&quot;/&gt;&lt;wsp:rsid wsp:val=&quot;00C01FF2&quot;/&gt;&lt;wsp:rsid wsp:val=&quot;00C02923&quot;/&gt;&lt;wsp:rsid wsp:val=&quot;00C02966&quot;/&gt;&lt;wsp:rsid wsp:val=&quot;00C04AB8&quot;/&gt;&lt;wsp:rsid wsp:val=&quot;00C06250&quot;/&gt;&lt;wsp:rsid wsp:val=&quot;00C1003C&quot;/&gt;&lt;wsp:rsid wsp:val=&quot;00C1158C&quot;/&gt;&lt;wsp:rsid wsp:val=&quot;00C116A3&quot;/&gt;&lt;wsp:rsid wsp:val=&quot;00C118DA&quot;/&gt;&lt;wsp:rsid wsp:val=&quot;00C11BA6&quot;/&gt;&lt;wsp:rsid wsp:val=&quot;00C1714F&quot;/&gt;&lt;wsp:rsid wsp:val=&quot;00C17F4E&quot;/&gt;&lt;wsp:rsid wsp:val=&quot;00C21BDA&quot;/&gt;&lt;wsp:rsid wsp:val=&quot;00C26124&quot;/&gt;&lt;wsp:rsid wsp:val=&quot;00C27BBB&quot;/&gt;&lt;wsp:rsid wsp:val=&quot;00C27FEE&quot;/&gt;&lt;wsp:rsid wsp:val=&quot;00C32910&quot;/&gt;&lt;wsp:rsid wsp:val=&quot;00C35A4E&quot;/&gt;&lt;wsp:rsid wsp:val=&quot;00C40965&quot;/&gt;&lt;wsp:rsid wsp:val=&quot;00C41218&quot;/&gt;&lt;wsp:rsid wsp:val=&quot;00C43106&quot;/&gt;&lt;wsp:rsid wsp:val=&quot;00C44A68&quot;/&gt;&lt;wsp:rsid wsp:val=&quot;00C4512A&quot;/&gt;&lt;wsp:rsid wsp:val=&quot;00C45F94&quot;/&gt;&lt;wsp:rsid wsp:val=&quot;00C46369&quot;/&gt;&lt;wsp:rsid wsp:val=&quot;00C502FC&quot;/&gt;&lt;wsp:rsid wsp:val=&quot;00C50451&quot;/&gt;&lt;wsp:rsid wsp:val=&quot;00C50746&quot;/&gt;&lt;wsp:rsid wsp:val=&quot;00C507C8&quot;/&gt;&lt;wsp:rsid wsp:val=&quot;00C519C9&quot;/&gt;&lt;wsp:rsid wsp:val=&quot;00C522D2&quot;/&gt;&lt;wsp:rsid wsp:val=&quot;00C53F63&quot;/&gt;&lt;wsp:rsid wsp:val=&quot;00C5418F&quot;/&gt;&lt;wsp:rsid wsp:val=&quot;00C617D4&quot;/&gt;&lt;wsp:rsid wsp:val=&quot;00C62517&quot;/&gt;&lt;wsp:rsid wsp:val=&quot;00C63EBB&quot;/&gt;&lt;wsp:rsid wsp:val=&quot;00C6553C&quot;/&gt;&lt;wsp:rsid wsp:val=&quot;00C71638&quot;/&gt;&lt;wsp:rsid wsp:val=&quot;00C76FEB&quot;/&gt;&lt;wsp:rsid wsp:val=&quot;00C814CF&quot;/&gt;&lt;wsp:rsid wsp:val=&quot;00C82B4B&quot;/&gt;&lt;wsp:rsid wsp:val=&quot;00C83C34&quot;/&gt;&lt;wsp:rsid wsp:val=&quot;00C85F85&quot;/&gt;&lt;wsp:rsid wsp:val=&quot;00C930CE&quot;/&gt;&lt;wsp:rsid wsp:val=&quot;00C93CB8&quot;/&gt;&lt;wsp:rsid wsp:val=&quot;00C93FEB&quot;/&gt;&lt;wsp:rsid wsp:val=&quot;00C95940&quot;/&gt;&lt;wsp:rsid wsp:val=&quot;00C974AF&quot;/&gt;&lt;wsp:rsid wsp:val=&quot;00CA0158&quot;/&gt;&lt;wsp:rsid wsp:val=&quot;00CA2032&quot;/&gt;&lt;wsp:rsid wsp:val=&quot;00CA5A42&quot;/&gt;&lt;wsp:rsid wsp:val=&quot;00CB07C3&quot;/&gt;&lt;wsp:rsid wsp:val=&quot;00CB1CC1&quot;/&gt;&lt;wsp:rsid wsp:val=&quot;00CB2E58&quot;/&gt;&lt;wsp:rsid wsp:val=&quot;00CB35CA&quot;/&gt;&lt;wsp:rsid wsp:val=&quot;00CB4331&quot;/&gt;&lt;wsp:rsid wsp:val=&quot;00CB4D8E&quot;/&gt;&lt;wsp:rsid wsp:val=&quot;00CB7DAF&quot;/&gt;&lt;wsp:rsid wsp:val=&quot;00CC1759&quot;/&gt;&lt;wsp:rsid wsp:val=&quot;00CC1DAA&quot;/&gt;&lt;wsp:rsid wsp:val=&quot;00CC6BE2&quot;/&gt;&lt;wsp:rsid wsp:val=&quot;00CC6F49&quot;/&gt;&lt;wsp:rsid wsp:val=&quot;00CD0201&quot;/&gt;&lt;wsp:rsid wsp:val=&quot;00CD0301&quot;/&gt;&lt;wsp:rsid wsp:val=&quot;00CD1C52&quot;/&gt;&lt;wsp:rsid wsp:val=&quot;00CD2DD6&quot;/&gt;&lt;wsp:rsid wsp:val=&quot;00CD336E&quot;/&gt;&lt;wsp:rsid wsp:val=&quot;00CD4FE8&quot;/&gt;&lt;wsp:rsid wsp:val=&quot;00CD61C5&quot;/&gt;&lt;wsp:rsid wsp:val=&quot;00CD6336&quot;/&gt;&lt;wsp:rsid wsp:val=&quot;00CD6C30&quot;/&gt;&lt;wsp:rsid wsp:val=&quot;00CE35BA&quot;/&gt;&lt;wsp:rsid wsp:val=&quot;00CE66D5&quot;/&gt;&lt;wsp:rsid wsp:val=&quot;00CF2C68&quot;/&gt;&lt;wsp:rsid wsp:val=&quot;00CF62F0&quot;/&gt;&lt;wsp:rsid wsp:val=&quot;00D00116&quot;/&gt;&lt;wsp:rsid wsp:val=&quot;00D02E70&quot;/&gt;&lt;wsp:rsid wsp:val=&quot;00D032D6&quot;/&gt;&lt;wsp:rsid wsp:val=&quot;00D05671&quot;/&gt;&lt;wsp:rsid wsp:val=&quot;00D07367&quot;/&gt;&lt;wsp:rsid wsp:val=&quot;00D1022E&quot;/&gt;&lt;wsp:rsid wsp:val=&quot;00D10419&quot;/&gt;&lt;wsp:rsid wsp:val=&quot;00D10E45&quot;/&gt;&lt;wsp:rsid wsp:val=&quot;00D110D9&quot;/&gt;&lt;wsp:rsid wsp:val=&quot;00D1114F&quot;/&gt;&lt;wsp:rsid wsp:val=&quot;00D12279&quot;/&gt;&lt;wsp:rsid wsp:val=&quot;00D124A5&quot;/&gt;&lt;wsp:rsid wsp:val=&quot;00D137F3&quot;/&gt;&lt;wsp:rsid wsp:val=&quot;00D1461B&quot;/&gt;&lt;wsp:rsid wsp:val=&quot;00D14D87&quot;/&gt;&lt;wsp:rsid wsp:val=&quot;00D15FC5&quot;/&gt;&lt;wsp:rsid wsp:val=&quot;00D16EAB&quot;/&gt;&lt;wsp:rsid wsp:val=&quot;00D2036C&quot;/&gt;&lt;wsp:rsid wsp:val=&quot;00D23428&quot;/&gt;&lt;wsp:rsid wsp:val=&quot;00D24FB4&quot;/&gt;&lt;wsp:rsid wsp:val=&quot;00D27D49&quot;/&gt;&lt;wsp:rsid wsp:val=&quot;00D30A9F&quot;/&gt;&lt;wsp:rsid wsp:val=&quot;00D30CDA&quot;/&gt;&lt;wsp:rsid wsp:val=&quot;00D30E77&quot;/&gt;&lt;wsp:rsid wsp:val=&quot;00D31D9E&quot;/&gt;&lt;wsp:rsid wsp:val=&quot;00D35403&quot;/&gt;&lt;wsp:rsid wsp:val=&quot;00D37520&quot;/&gt;&lt;wsp:rsid wsp:val=&quot;00D43367&quot;/&gt;&lt;wsp:rsid wsp:val=&quot;00D437C7&quot;/&gt;&lt;wsp:rsid wsp:val=&quot;00D46397&quot;/&gt;&lt;wsp:rsid wsp:val=&quot;00D53910&quot;/&gt;&lt;wsp:rsid wsp:val=&quot;00D575FA&quot;/&gt;&lt;wsp:rsid wsp:val=&quot;00D6089A&quot;/&gt;&lt;wsp:rsid wsp:val=&quot;00D61C21&quot;/&gt;&lt;wsp:rsid wsp:val=&quot;00D62284&quot;/&gt;&lt;wsp:rsid wsp:val=&quot;00D6593B&quot;/&gt;&lt;wsp:rsid wsp:val=&quot;00D65B71&quot;/&gt;&lt;wsp:rsid wsp:val=&quot;00D663FF&quot;/&gt;&lt;wsp:rsid wsp:val=&quot;00D7635D&quot;/&gt;&lt;wsp:rsid wsp:val=&quot;00D76D0C&quot;/&gt;&lt;wsp:rsid wsp:val=&quot;00D91935&quot;/&gt;&lt;wsp:rsid wsp:val=&quot;00D95391&quot;/&gt;&lt;wsp:rsid wsp:val=&quot;00D958CF&quot;/&gt;&lt;wsp:rsid wsp:val=&quot;00D95AEF&quot;/&gt;&lt;wsp:rsid wsp:val=&quot;00D9654F&quot;/&gt;&lt;wsp:rsid wsp:val=&quot;00D974CC&quot;/&gt;&lt;wsp:rsid wsp:val=&quot;00DA393D&quot;/&gt;&lt;wsp:rsid wsp:val=&quot;00DA3DE9&quot;/&gt;&lt;wsp:rsid wsp:val=&quot;00DA48A3&quot;/&gt;&lt;wsp:rsid wsp:val=&quot;00DA68A8&quot;/&gt;&lt;wsp:rsid wsp:val=&quot;00DB0762&quot;/&gt;&lt;wsp:rsid wsp:val=&quot;00DB1A0B&quot;/&gt;&lt;wsp:rsid wsp:val=&quot;00DB6C2A&quot;/&gt;&lt;wsp:rsid wsp:val=&quot;00DC33D9&quot;/&gt;&lt;wsp:rsid wsp:val=&quot;00DC376D&quot;/&gt;&lt;wsp:rsid wsp:val=&quot;00DC47C5&quot;/&gt;&lt;wsp:rsid wsp:val=&quot;00DC5678&quot;/&gt;&lt;wsp:rsid wsp:val=&quot;00DD0A5B&quot;/&gt;&lt;wsp:rsid wsp:val=&quot;00DD41B7&quot;/&gt;&lt;wsp:rsid wsp:val=&quot;00DD694F&quot;/&gt;&lt;wsp:rsid wsp:val=&quot;00DE1337&quot;/&gt;&lt;wsp:rsid wsp:val=&quot;00DE3BEF&quot;/&gt;&lt;wsp:rsid wsp:val=&quot;00DE3C39&quot;/&gt;&lt;wsp:rsid wsp:val=&quot;00DE5108&quot;/&gt;&lt;wsp:rsid wsp:val=&quot;00DE52E4&quot;/&gt;&lt;wsp:rsid wsp:val=&quot;00DF0E87&quot;/&gt;&lt;wsp:rsid wsp:val=&quot;00DF2417&quot;/&gt;&lt;wsp:rsid wsp:val=&quot;00DF3D86&quot;/&gt;&lt;wsp:rsid wsp:val=&quot;00E003FA&quot;/&gt;&lt;wsp:rsid wsp:val=&quot;00E0085B&quot;/&gt;&lt;wsp:rsid wsp:val=&quot;00E014ED&quot;/&gt;&lt;wsp:rsid wsp:val=&quot;00E03B17&quot;/&gt;&lt;wsp:rsid wsp:val=&quot;00E047A4&quot;/&gt;&lt;wsp:rsid wsp:val=&quot;00E049B4&quot;/&gt;&lt;wsp:rsid wsp:val=&quot;00E069DD&quot;/&gt;&lt;wsp:rsid wsp:val=&quot;00E10420&quot;/&gt;&lt;wsp:rsid wsp:val=&quot;00E1072F&quot;/&gt;&lt;wsp:rsid wsp:val=&quot;00E10A13&quot;/&gt;&lt;wsp:rsid wsp:val=&quot;00E13EDF&quot;/&gt;&lt;wsp:rsid wsp:val=&quot;00E163A5&quot;/&gt;&lt;wsp:rsid wsp:val=&quot;00E233AF&quot;/&gt;&lt;wsp:rsid wsp:val=&quot;00E23B68&quot;/&gt;&lt;wsp:rsid wsp:val=&quot;00E23CF4&quot;/&gt;&lt;wsp:rsid wsp:val=&quot;00E24C16&quot;/&gt;&lt;wsp:rsid wsp:val=&quot;00E26C93&quot;/&gt;&lt;wsp:rsid wsp:val=&quot;00E30FFA&quot;/&gt;&lt;wsp:rsid wsp:val=&quot;00E311EE&quot;/&gt;&lt;wsp:rsid wsp:val=&quot;00E3129A&quot;/&gt;&lt;wsp:rsid wsp:val=&quot;00E31C63&quot;/&gt;&lt;wsp:rsid wsp:val=&quot;00E328D3&quot;/&gt;&lt;wsp:rsid wsp:val=&quot;00E348DA&quot;/&gt;&lt;wsp:rsid wsp:val=&quot;00E40811&quot;/&gt;&lt;wsp:rsid wsp:val=&quot;00E41085&quot;/&gt;&lt;wsp:rsid wsp:val=&quot;00E42464&quot;/&gt;&lt;wsp:rsid wsp:val=&quot;00E426E7&quot;/&gt;&lt;wsp:rsid wsp:val=&quot;00E42FAF&quot;/&gt;&lt;wsp:rsid wsp:val=&quot;00E4368B&quot;/&gt;&lt;wsp:rsid wsp:val=&quot;00E441FF&quot;/&gt;&lt;wsp:rsid wsp:val=&quot;00E4660F&quot;/&gt;&lt;wsp:rsid wsp:val=&quot;00E46E43&quot;/&gt;&lt;wsp:rsid wsp:val=&quot;00E50DB0&quot;/&gt;&lt;wsp:rsid wsp:val=&quot;00E51404&quot;/&gt;&lt;wsp:rsid wsp:val=&quot;00E51B2D&quot;/&gt;&lt;wsp:rsid wsp:val=&quot;00E52EF9&quot;/&gt;&lt;wsp:rsid wsp:val=&quot;00E5571B&quot;/&gt;&lt;wsp:rsid wsp:val=&quot;00E5696B&quot;/&gt;&lt;wsp:rsid wsp:val=&quot;00E63673&quot;/&gt;&lt;wsp:rsid wsp:val=&quot;00E74574&quot;/&gt;&lt;wsp:rsid wsp:val=&quot;00E74FB3&quot;/&gt;&lt;wsp:rsid wsp:val=&quot;00E76D4F&quot;/&gt;&lt;wsp:rsid wsp:val=&quot;00E77347&quot;/&gt;&lt;wsp:rsid wsp:val=&quot;00E774AC&quot;/&gt;&lt;wsp:rsid wsp:val=&quot;00E81279&quot;/&gt;&lt;wsp:rsid wsp:val=&quot;00E8326A&quot;/&gt;&lt;wsp:rsid wsp:val=&quot;00E846E2&quot;/&gt;&lt;wsp:rsid wsp:val=&quot;00E906E6&quot;/&gt;&lt;wsp:rsid wsp:val=&quot;00E93AE2&quot;/&gt;&lt;wsp:rsid wsp:val=&quot;00E93F1D&quot;/&gt;&lt;wsp:rsid wsp:val=&quot;00EA2904&quot;/&gt;&lt;wsp:rsid wsp:val=&quot;00EA495D&quot;/&gt;&lt;wsp:rsid wsp:val=&quot;00EB0663&quot;/&gt;&lt;wsp:rsid wsp:val=&quot;00EB28C1&quot;/&gt;&lt;wsp:rsid wsp:val=&quot;00EB41D8&quot;/&gt;&lt;wsp:rsid wsp:val=&quot;00EB542A&quot;/&gt;&lt;wsp:rsid wsp:val=&quot;00EB5608&quot;/&gt;&lt;wsp:rsid wsp:val=&quot;00EB56A0&quot;/&gt;&lt;wsp:rsid wsp:val=&quot;00EB7EDC&quot;/&gt;&lt;wsp:rsid wsp:val=&quot;00EC2806&quot;/&gt;&lt;wsp:rsid wsp:val=&quot;00EC4218&quot;/&gt;&lt;wsp:rsid wsp:val=&quot;00EC45E6&quot;/&gt;&lt;wsp:rsid wsp:val=&quot;00EC727E&quot;/&gt;&lt;wsp:rsid wsp:val=&quot;00EC765C&quot;/&gt;&lt;wsp:rsid wsp:val=&quot;00ED45BC&quot;/&gt;&lt;wsp:rsid wsp:val=&quot;00EE00E8&quot;/&gt;&lt;wsp:rsid wsp:val=&quot;00EE06AB&quot;/&gt;&lt;wsp:rsid wsp:val=&quot;00EE210B&quot;/&gt;&lt;wsp:rsid wsp:val=&quot;00EE61AD&quot;/&gt;&lt;wsp:rsid wsp:val=&quot;00EE7139&quot;/&gt;&lt;wsp:rsid wsp:val=&quot;00EF0642&quot;/&gt;&lt;wsp:rsid wsp:val=&quot;00EF23D2&quot;/&gt;&lt;wsp:rsid wsp:val=&quot;00F01E10&quot;/&gt;&lt;wsp:rsid wsp:val=&quot;00F06D34&quot;/&gt;&lt;wsp:rsid wsp:val=&quot;00F078A1&quot;/&gt;&lt;wsp:rsid wsp:val=&quot;00F07F5D&quot;/&gt;&lt;wsp:rsid wsp:val=&quot;00F10E37&quot;/&gt;&lt;wsp:rsid wsp:val=&quot;00F139FF&quot;/&gt;&lt;wsp:rsid wsp:val=&quot;00F149A6&quot;/&gt;&lt;wsp:rsid wsp:val=&quot;00F14C74&quot;/&gt;&lt;wsp:rsid wsp:val=&quot;00F2090C&quot;/&gt;&lt;wsp:rsid wsp:val=&quot;00F23293&quot;/&gt;&lt;wsp:rsid wsp:val=&quot;00F24052&quot;/&gt;&lt;wsp:rsid wsp:val=&quot;00F261A9&quot;/&gt;&lt;wsp:rsid wsp:val=&quot;00F26D5B&quot;/&gt;&lt;wsp:rsid wsp:val=&quot;00F30590&quot;/&gt;&lt;wsp:rsid wsp:val=&quot;00F31F49&quot;/&gt;&lt;wsp:rsid wsp:val=&quot;00F33843&quot;/&gt;&lt;wsp:rsid wsp:val=&quot;00F341D3&quot;/&gt;&lt;wsp:rsid wsp:val=&quot;00F353AB&quot;/&gt;&lt;wsp:rsid wsp:val=&quot;00F35629&quot;/&gt;&lt;wsp:rsid wsp:val=&quot;00F3568D&quot;/&gt;&lt;wsp:rsid wsp:val=&quot;00F4030F&quot;/&gt;&lt;wsp:rsid wsp:val=&quot;00F45299&quot;/&gt;&lt;wsp:rsid wsp:val=&quot;00F45885&quot;/&gt;&lt;wsp:rsid wsp:val=&quot;00F52E67&quot;/&gt;&lt;wsp:rsid wsp:val=&quot;00F5314C&quot;/&gt;&lt;wsp:rsid wsp:val=&quot;00F579FA&quot;/&gt;&lt;wsp:rsid wsp:val=&quot;00F67BF0&quot;/&gt;&lt;wsp:rsid wsp:val=&quot;00F74EC2&quot;/&gt;&lt;wsp:rsid wsp:val=&quot;00F75122&quot;/&gt;&lt;wsp:rsid wsp:val=&quot;00F84515&quot;/&gt;&lt;wsp:rsid wsp:val=&quot;00F85AFD&quot;/&gt;&lt;wsp:rsid wsp:val=&quot;00F90058&quot;/&gt;&lt;wsp:rsid wsp:val=&quot;00F92913&quot;/&gt;&lt;wsp:rsid wsp:val=&quot;00F92FE4&quot;/&gt;&lt;wsp:rsid wsp:val=&quot;00F9381D&quot;/&gt;&lt;wsp:rsid wsp:val=&quot;00F9409C&quot;/&gt;&lt;wsp:rsid wsp:val=&quot;00FA007B&quot;/&gt;&lt;wsp:rsid wsp:val=&quot;00FA742E&quot;/&gt;&lt;wsp:rsid wsp:val=&quot;00FB25AA&quot;/&gt;&lt;wsp:rsid wsp:val=&quot;00FB3FAA&quot;/&gt;&lt;wsp:rsid wsp:val=&quot;00FB46BA&quot;/&gt;&lt;wsp:rsid wsp:val=&quot;00FC1459&quot;/&gt;&lt;wsp:rsid wsp:val=&quot;00FC39E2&quot;/&gt;&lt;wsp:rsid wsp:val=&quot;00FC4604&quot;/&gt;&lt;wsp:rsid wsp:val=&quot;00FC63A2&quot;/&gt;&lt;wsp:rsid wsp:val=&quot;00FC798F&quot;/&gt;&lt;wsp:rsid wsp:val=&quot;00FD0303&quot;/&gt;&lt;wsp:rsid wsp:val=&quot;00FD0FA4&quot;/&gt;&lt;wsp:rsid wsp:val=&quot;00FD3769&quot;/&gt;&lt;wsp:rsid wsp:val=&quot;00FD6242&quot;/&gt;&lt;wsp:rsid wsp:val=&quot;00FD673F&quot;/&gt;&lt;wsp:rsid wsp:val=&quot;00FE0A13&quot;/&gt;&lt;wsp:rsid wsp:val=&quot;00FE21F2&quot;/&gt;&lt;wsp:rsid wsp:val=&quot;00FE2F90&quot;/&gt;&lt;wsp:rsid wsp:val=&quot;00FE30D0&quot;/&gt;&lt;wsp:rsid wsp:val=&quot;00FE32BE&quot;/&gt;&lt;wsp:rsid wsp:val=&quot;00FE3E33&quot;/&gt;&lt;wsp:rsid wsp:val=&quot;00FE682C&quot;/&gt;&lt;wsp:rsid wsp:val=&quot;00FE7362&quot;/&gt;&lt;wsp:rsid wsp:val=&quot;00FF1EBA&quot;/&gt;&lt;wsp:rsid wsp:val=&quot;00FF3BC7&quot;/&gt;&lt;wsp:rsid wsp:val=&quot;00FF5751&quot;/&gt;&lt;wsp:rsid wsp:val=&quot;00FF5BDA&quot;/&gt;&lt;/wsp:rsids&gt;&lt;/w:docPr&gt;&lt;w:body&gt;&lt;wx:sect&gt;&lt;w:p wsp:rsidR=&quot;00000000&quot; wsp:rsidRDefault=&quot;009F0693&quot; wsp:rsidP=&quot;009F0693&quot;&gt;&lt;m:oMathPara&gt;&lt;m:oMath&gt;&lt;m:r&gt;&lt;w:rPr&gt;&lt;w:rFonts w:ascii=&quot;Cambria Math&quot; w:h-ansi=&quot;Cambria Math&quot;/&gt;&lt;wx:font wx:val=&quot;Cambria Math&quot;/&gt;&lt;w:i/&gt;&lt;/w:rPr&gt;&lt;m:t&gt;θ&lt;/m:t&gt;&lt;/m:r&gt;&lt;m:r&gt;&lt;m:rPr&gt;&lt;m:sty m:val=&quot;p&quot;/&gt;&lt;/m:rPr&gt;&lt;w:rPr&gt;&lt;w:rFonts w:ascii=&quot;Cambria Math&quot; w:h-ansi=&quot;Cambria Math&quot;/&gt;&lt;wx:font wx:val=&quot;Cambria Math&quot;/&gt;&lt;/w:rPr&gt;&lt;m:t&gt;=2&lt;/m:t&gt;&lt;/m:r&gt;&lt;m:r&gt;&lt;w:rPr&gt;&lt;w:rFonts w:ascii=&quot;Cambria Math&quot; w:h-ansi=&quot;Cambria Math&quot;/&gt;&lt;wx:font wx:val=&quot;Cambria Math&quot;/&gt;&lt;w:i/&gt;&lt;/w:rPr&gt;&lt;m:t&gt;π&lt;/m:t&gt;&lt;/m:r&gt;&lt;m:sSub&gt;&lt;m:sSubPr&gt;&lt;m:ctrlPr&gt;&lt;w:rPr&gt;&lt;w:rFonts w:ascii=&quot;Cambria Math&quot; w:h-ansi=&quot;Cambria Math&quot;/&gt;&lt;wx:font wx:val=&quot;Cambria Math&quot;/&gt;&lt;w:i-cs/&gt;&lt;/w:rPr&gt;&lt;/m:ctrlPr&gt;&lt;/m:sSubPr&gt;&lt;m:e&gt;&lt;m:r&gt;&lt;w:rPr&gt;&lt;w:rFonts w:ascii=&quot;Cambria Math&quot; w:h-ansi=&quot;Cambria Math&quot;/&gt;&lt;wx:font wx:val=&quot;Cambria Math&quot;/&gt;&lt;w:i/&gt;&lt;/w:rPr&gt;&lt;m:t&gt;f&lt;/m:t&gt;&lt;/m:r&gt;&lt;/m:e&gt;&lt;m:sub&gt;&lt;m:r&gt;&lt;m:rPr&gt;&lt;m:sty m:val=&quot;p&quot;/&gt;&lt;/m:rPr&gt;&lt;w:rPr&gt;&lt;w:rFonts w:ascii=&quot;Cambria Math&quot; w:h-ansi=&quot;Cambria Math&quot;/&gt;&lt;wx:font wx:val=&quot;Cambria Math&quot;/&gt;&lt;/w:rPr&gt;&lt;m:t&gt;out&lt;/m:t&gt;&lt;/m:r&gt;&lt;/m:sub&gt;&lt;/m:sSub&gt;&lt;m:r&gt;&lt;m:rPr&gt;&lt;m:sty m:val=&quot;p&quot;/&gt;&lt;/m:rPr&gt;&lt;w:rPr&gt;&lt;w:rFonts w:ascii=&quot;Cambria Math&quot; w:h-ansi=&quot;Cambria Math&quot;/&gt;&lt;wx:font wx:val=&quot;Cambria Math&quot;/&gt;&lt;/w:rPr&gt;&lt;m:t&gt;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fldChar w:fldCharType="end"/>
      </w:r>
      <w:r>
        <w:rPr>
          <w:rFonts w:hint="eastAsia"/>
        </w:rPr>
        <w:t xml:space="preserve">  </w:t>
      </w:r>
      <w:r>
        <w:t xml:space="preserve">                   </w:t>
      </w:r>
      <w:r>
        <w:rPr>
          <w:rFonts w:hint="eastAsia"/>
        </w:rPr>
        <w:t xml:space="preserve"> </w:t>
      </w:r>
      <w:r>
        <w:rPr>
          <w:sz w:val="21"/>
          <w:szCs w:val="21"/>
        </w:rPr>
        <w:t>(</w:t>
      </w:r>
      <w:r>
        <w:rPr>
          <w:rFonts w:ascii="Times New Roman" w:hAnsi="Times New Roman" w:cs="Times New Roman"/>
          <w:sz w:val="21"/>
          <w:szCs w:val="21"/>
        </w:rPr>
        <w:t>1</w:t>
      </w:r>
      <w:r>
        <w:rPr>
          <w:sz w:val="21"/>
          <w:szCs w:val="21"/>
        </w:rPr>
        <w:t>)</w:t>
      </w:r>
    </w:p>
    <w:p>
      <w:pPr>
        <w:pStyle w:val="14"/>
        <w:spacing w:line="360" w:lineRule="auto"/>
        <w:ind w:firstLine="960" w:firstLineChars="400"/>
        <w:jc w:val="both"/>
      </w:pPr>
      <w:r>
        <w:rPr>
          <w:rFonts w:hint="eastAsia"/>
        </w:rPr>
        <w:t>经过一个时钟周期，相位的变化量为</w:t>
      </w:r>
      <w:r>
        <w:t xml:space="preserve">  </w:t>
      </w:r>
    </w:p>
    <w:p>
      <w:pPr>
        <w:spacing w:line="360" w:lineRule="auto"/>
        <w:ind w:right="281" w:rightChars="134" w:firstLine="1050" w:firstLineChars="500"/>
        <w:jc w:val="center"/>
        <w:rPr>
          <w:sz w:val="24"/>
          <w:szCs w:val="24"/>
        </w:rPr>
      </w:pPr>
      <w:r>
        <w:fldChar w:fldCharType="begin"/>
      </w:r>
      <w:r>
        <w:instrText xml:space="preserve"> QUOTE </w:instrText>
      </w:r>
      <w:r>
        <w:rPr>
          <w:rFonts w:ascii="Cambria Math" w:hAnsi="Cambria Math"/>
        </w:rPr>
        <w:instrText xml:space="preserve">∆θ=2π fout T=  2πfoutf</w:instrText>
      </w:r>
      <w:r>
        <w:instrText xml:space="preserve"> </w:instrText>
      </w:r>
      <w:r>
        <w:fldChar w:fldCharType="separate"/>
      </w:r>
      <w:r>
        <w:fldChar w:fldCharType="end"/>
      </w:r>
      <w:r>
        <w:rPr>
          <w:rFonts w:hint="eastAsia"/>
        </w:rPr>
        <w:t xml:space="preserve">       </w:t>
      </w:r>
      <w:r>
        <w:t xml:space="preserve">              </w:t>
      </w:r>
      <m:oMath>
        <m:r>
          <m:rPr>
            <m:sty m:val="p"/>
          </m:rPr>
          <w:rPr>
            <w:rFonts w:ascii="Cambria Math" w:hAnsi="Cambria Math"/>
            <w:sz w:val="28"/>
            <w:szCs w:val="28"/>
          </w:rPr>
          <m:t>Δ</m:t>
        </m:r>
        <m:r>
          <m:rPr/>
          <w:rPr>
            <w:rFonts w:ascii="Cambria Math" w:hAnsi="Cambria Math"/>
            <w:sz w:val="28"/>
            <w:szCs w:val="28"/>
          </w:rPr>
          <m:t>θ=2π</m:t>
        </m:r>
        <m:sSub>
          <m:sSubPr>
            <m:ctrlPr>
              <w:rPr>
                <w:rFonts w:ascii="Cambria Math" w:hAnsi="Cambria Math"/>
                <w:i/>
                <w:sz w:val="28"/>
                <w:szCs w:val="28"/>
              </w:rPr>
            </m:ctrlPr>
          </m:sSubPr>
          <m:e>
            <m:r>
              <m:rPr/>
              <w:rPr>
                <w:rFonts w:ascii="Cambria Math" w:hAnsi="Cambria Math"/>
                <w:sz w:val="28"/>
                <w:szCs w:val="28"/>
              </w:rPr>
              <m:t>f</m:t>
            </m:r>
            <m:ctrlPr>
              <w:rPr>
                <w:rFonts w:ascii="Cambria Math" w:hAnsi="Cambria Math"/>
                <w:i/>
                <w:sz w:val="28"/>
                <w:szCs w:val="28"/>
              </w:rPr>
            </m:ctrlPr>
          </m:e>
          <m:sub>
            <m:r>
              <m:rPr>
                <m:sty m:val="p"/>
              </m:rPr>
              <w:rPr>
                <w:rFonts w:hint="eastAsia" w:ascii="Cambria Math" w:hAnsi="Cambria Math"/>
                <w:sz w:val="28"/>
                <w:szCs w:val="28"/>
              </w:rPr>
              <m:t>out</m:t>
            </m:r>
            <m:ctrlPr>
              <w:rPr>
                <w:rFonts w:ascii="Cambria Math" w:hAnsi="Cambria Math"/>
                <w:i/>
                <w:sz w:val="28"/>
                <w:szCs w:val="28"/>
              </w:rPr>
            </m:ctrlPr>
          </m:sub>
        </m:sSub>
        <m:r>
          <m:rPr/>
          <w:rPr>
            <w:rFonts w:ascii="Cambria Math" w:hAnsi="Cambria Math"/>
            <w:sz w:val="28"/>
            <w:szCs w:val="28"/>
          </w:rPr>
          <m:t>T=</m:t>
        </m:r>
        <m:f>
          <m:fPr>
            <m:ctrlPr>
              <w:rPr>
                <w:rFonts w:ascii="Cambria Math" w:hAnsi="Cambria Math"/>
                <w:i/>
                <w:sz w:val="28"/>
                <w:szCs w:val="28"/>
              </w:rPr>
            </m:ctrlPr>
          </m:fPr>
          <m:num>
            <m:r>
              <m:rPr/>
              <w:rPr>
                <w:rFonts w:ascii="Cambria Math" w:hAnsi="Cambria Math"/>
                <w:sz w:val="28"/>
                <w:szCs w:val="28"/>
              </w:rPr>
              <m:t>2π</m:t>
            </m:r>
            <m:sSub>
              <m:sSubPr>
                <m:ctrlPr>
                  <w:rPr>
                    <w:rFonts w:ascii="Cambria Math" w:hAnsi="Cambria Math"/>
                    <w:i/>
                    <w:sz w:val="28"/>
                    <w:szCs w:val="28"/>
                  </w:rPr>
                </m:ctrlPr>
              </m:sSubPr>
              <m:e>
                <m:r>
                  <m:rPr/>
                  <w:rPr>
                    <w:rFonts w:ascii="Cambria Math" w:hAnsi="Cambria Math"/>
                    <w:sz w:val="28"/>
                    <w:szCs w:val="28"/>
                  </w:rPr>
                  <m:t>f</m:t>
                </m:r>
                <m:ctrlPr>
                  <w:rPr>
                    <w:rFonts w:ascii="Cambria Math" w:hAnsi="Cambria Math"/>
                    <w:i/>
                    <w:sz w:val="28"/>
                    <w:szCs w:val="28"/>
                  </w:rPr>
                </m:ctrlPr>
              </m:e>
              <m:sub>
                <m:r>
                  <m:rPr>
                    <m:sty m:val="p"/>
                  </m:rPr>
                  <w:rPr>
                    <w:rFonts w:hint="eastAsia" w:ascii="Cambria Math" w:hAnsi="Cambria Math"/>
                    <w:sz w:val="28"/>
                    <w:szCs w:val="28"/>
                  </w:rPr>
                  <m:t>out</m:t>
                </m:r>
                <m:ctrlPr>
                  <w:rPr>
                    <w:rFonts w:ascii="Cambria Math" w:hAnsi="Cambria Math"/>
                    <w:i/>
                    <w:sz w:val="28"/>
                    <w:szCs w:val="28"/>
                  </w:rPr>
                </m:ctrlPr>
              </m:sub>
            </m:sSub>
            <m:ctrlPr>
              <w:rPr>
                <w:rFonts w:ascii="Cambria Math" w:hAnsi="Cambria Math"/>
                <w:i/>
                <w:sz w:val="28"/>
                <w:szCs w:val="28"/>
              </w:rPr>
            </m:ctrlPr>
          </m:num>
          <m:den>
            <m:r>
              <m:rPr/>
              <w:rPr>
                <w:rFonts w:ascii="Cambria Math" w:hAnsi="Cambria Math"/>
                <w:sz w:val="28"/>
                <w:szCs w:val="28"/>
              </w:rPr>
              <m:t>f</m:t>
            </m:r>
            <m:ctrlPr>
              <w:rPr>
                <w:rFonts w:ascii="Cambria Math" w:hAnsi="Cambria Math"/>
                <w:i/>
                <w:sz w:val="28"/>
                <w:szCs w:val="28"/>
              </w:rPr>
            </m:ctrlPr>
          </m:den>
        </m:f>
      </m:oMath>
      <w:r>
        <w:t xml:space="preserve">                    </w:t>
      </w:r>
      <w:r>
        <w:rPr>
          <w:rFonts w:ascii="宋体" w:hAnsi="宋体"/>
          <w:szCs w:val="21"/>
        </w:rPr>
        <w:t>(</w:t>
      </w:r>
      <w:r>
        <w:rPr>
          <w:rFonts w:ascii="Times New Roman" w:hAnsi="Times New Roman"/>
          <w:szCs w:val="21"/>
        </w:rPr>
        <w:t>2</w:t>
      </w:r>
      <w:r>
        <w:rPr>
          <w:rFonts w:ascii="宋体" w:hAnsi="宋体"/>
          <w:szCs w:val="21"/>
        </w:rPr>
        <w:t>)</w:t>
      </w:r>
    </w:p>
    <w:p>
      <w:pPr>
        <w:pStyle w:val="14"/>
        <w:ind w:firstLine="1200" w:firstLineChars="500"/>
        <w:jc w:val="both"/>
      </w:pPr>
    </w:p>
    <w:p>
      <w:pPr>
        <w:pStyle w:val="14"/>
        <w:ind w:firstLine="1200" w:firstLineChars="500"/>
        <w:jc w:val="both"/>
      </w:pPr>
    </w:p>
    <w:p>
      <w:pPr>
        <w:pStyle w:val="14"/>
        <w:ind w:firstLine="1200" w:firstLineChars="500"/>
        <w:jc w:val="both"/>
      </w:pPr>
      <w:r>
        <mc:AlternateContent>
          <mc:Choice Requires="wps">
            <w:drawing>
              <wp:anchor distT="0" distB="0" distL="114300" distR="114300" simplePos="0" relativeHeight="251688960" behindDoc="0" locked="0" layoutInCell="1" allowOverlap="1">
                <wp:simplePos x="0" y="0"/>
                <wp:positionH relativeFrom="column">
                  <wp:posOffset>2287905</wp:posOffset>
                </wp:positionH>
                <wp:positionV relativeFrom="paragraph">
                  <wp:posOffset>18415</wp:posOffset>
                </wp:positionV>
                <wp:extent cx="2790825" cy="1683385"/>
                <wp:effectExtent l="15875" t="519430" r="31750" b="26035"/>
                <wp:wrapNone/>
                <wp:docPr id="30" name="矩形标注 30"/>
                <wp:cNvGraphicFramePr/>
                <a:graphic xmlns:a="http://schemas.openxmlformats.org/drawingml/2006/main">
                  <a:graphicData uri="http://schemas.microsoft.com/office/word/2010/wordprocessingShape">
                    <wps:wsp>
                      <wps:cNvSpPr/>
                      <wps:spPr>
                        <a:xfrm>
                          <a:off x="0" y="0"/>
                          <a:ext cx="2790825" cy="1683385"/>
                        </a:xfrm>
                        <a:prstGeom prst="wedgeRectCallout">
                          <a:avLst>
                            <a:gd name="adj1" fmla="val 2060"/>
                            <a:gd name="adj2" fmla="val -78819"/>
                          </a:avLst>
                        </a:prstGeom>
                        <a:solidFill>
                          <a:srgbClr val="FFFFFF"/>
                        </a:solidFill>
                        <a:ln w="31750" cap="flat" cmpd="sng">
                          <a:solidFill>
                            <a:srgbClr val="70AD47"/>
                          </a:solidFill>
                          <a:prstDash val="solid"/>
                          <a:miter/>
                          <a:headEnd type="none" w="med" len="med"/>
                          <a:tailEnd type="none" w="med" len="med"/>
                        </a:ln>
                      </wps:spPr>
                      <wps:txbx>
                        <w:txbxContent>
                          <w:p>
                            <w:r>
                              <w:rPr>
                                <w:rFonts w:hint="eastAsia"/>
                              </w:rPr>
                              <w:t>正文</w:t>
                            </w:r>
                            <w:r>
                              <w:t>中</w:t>
                            </w:r>
                            <w:r>
                              <w:rPr>
                                <w:rFonts w:hint="eastAsia"/>
                              </w:rPr>
                              <w:t>公式：</w:t>
                            </w:r>
                          </w:p>
                          <w:p>
                            <w:pPr>
                              <w:ind w:firstLine="420" w:firstLineChars="200"/>
                            </w:pPr>
                            <w:r>
                              <w:t>公式中各物理量及量纲均按国际标准</w:t>
                            </w:r>
                            <w:r>
                              <w:rPr>
                                <w:rFonts w:ascii="Times New Roman" w:hAnsi="Times New Roman"/>
                              </w:rPr>
                              <w:t>（SI）</w:t>
                            </w:r>
                            <w:r>
                              <w:t>及国家规定的法定符号和法定计量单位标注，禁止使用已废弃的符号和计量单位。</w:t>
                            </w:r>
                            <w:r>
                              <w:rPr>
                                <w:rFonts w:hint="eastAsia"/>
                              </w:rPr>
                              <w:t xml:space="preserve"> </w:t>
                            </w:r>
                          </w:p>
                          <w:p>
                            <w:pPr>
                              <w:ind w:firstLine="420" w:firstLineChars="200"/>
                            </w:pPr>
                            <w:r>
                              <w:t>公式后应注明编号，公式号应置于小括号中，写在右边行末，中间不加虚线</w:t>
                            </w:r>
                            <w:r>
                              <w:rPr>
                                <w:rFonts w:hint="eastAsia"/>
                              </w:rPr>
                              <w:t>。</w:t>
                            </w:r>
                            <w:r>
                              <w:rPr>
                                <w:rFonts w:hint="eastAsia" w:ascii="仿宋" w:hAnsi="仿宋" w:eastAsia="仿宋"/>
                                <w:sz w:val="24"/>
                                <w:szCs w:val="24"/>
                              </w:rPr>
                              <w:t>Times New Roman五</w:t>
                            </w:r>
                            <w:r>
                              <w:rPr>
                                <w:rFonts w:ascii="仿宋" w:hAnsi="仿宋" w:eastAsia="仿宋"/>
                                <w:sz w:val="24"/>
                                <w:szCs w:val="24"/>
                              </w:rPr>
                              <w:t>号字体</w:t>
                            </w:r>
                            <w:r>
                              <w:t>，</w:t>
                            </w:r>
                            <w:r>
                              <w:rPr>
                                <w:rFonts w:hint="eastAsia"/>
                              </w:rPr>
                              <w:t>全文公式号依次排号，即</w:t>
                            </w:r>
                            <w:r>
                              <w:rPr>
                                <w:rFonts w:ascii="Times New Roman" w:hAnsi="Times New Roman"/>
                              </w:rPr>
                              <w:t>(1)</w:t>
                            </w:r>
                            <w:r>
                              <w:rPr>
                                <w:rFonts w:hint="eastAsia" w:ascii="Times New Roman" w:hAnsi="Times New Roman"/>
                              </w:rPr>
                              <w:t>、</w:t>
                            </w:r>
                            <w:r>
                              <w:rPr>
                                <w:rFonts w:ascii="Times New Roman" w:hAnsi="Times New Roman"/>
                              </w:rPr>
                              <w:t>(2)</w:t>
                            </w:r>
                            <w:r>
                              <w:rPr>
                                <w:rFonts w:hint="eastAsia" w:ascii="Times New Roman" w:hAnsi="Times New Roman"/>
                              </w:rPr>
                              <w:t>……</w:t>
                            </w:r>
                            <w:r>
                              <w:t>。</w:t>
                            </w:r>
                          </w:p>
                        </w:txbxContent>
                      </wps:txbx>
                      <wps:bodyPr upright="1"/>
                    </wps:wsp>
                  </a:graphicData>
                </a:graphic>
              </wp:anchor>
            </w:drawing>
          </mc:Choice>
          <mc:Fallback>
            <w:pict>
              <v:shape id="_x0000_s1026" o:spid="_x0000_s1026" o:spt="61" type="#_x0000_t61" style="position:absolute;left:0pt;margin-left:180.15pt;margin-top:1.45pt;height:132.55pt;width:219.75pt;z-index:251688960;mso-width-relative:page;mso-height-relative:page;" fillcolor="#FFFFFF" filled="t" stroked="t" coordsize="21600,21600" o:gfxdata="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&#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Jy4op2AAAAAkBAAAPAAAAAAAAAAEAIAAAACIAAABk&#10;cnMvZG93bnJldi54bWxQSwECFAAUAAAACACHTuJAhbvi+D8CAACQBAAADgAAAAAAAAABACAAAAAn&#10;AQAAZHJzL2Uyb0RvYy54bWxQSwUGAAAAAAYABgBZAQAA2AUAAAAA&#10;" adj="11245,-6225">
                <v:fill on="t" focussize="0,0"/>
                <v:stroke weight="2.5pt" color="#70AD47" joinstyle="miter"/>
                <v:imagedata o:title=""/>
                <o:lock v:ext="edit" aspectratio="f"/>
                <v:textbox>
                  <w:txbxContent>
                    <w:p>
                      <w:r>
                        <w:rPr>
                          <w:rFonts w:hint="eastAsia"/>
                        </w:rPr>
                        <w:t>正文</w:t>
                      </w:r>
                      <w:r>
                        <w:t>中</w:t>
                      </w:r>
                      <w:r>
                        <w:rPr>
                          <w:rFonts w:hint="eastAsia"/>
                        </w:rPr>
                        <w:t>公式：</w:t>
                      </w:r>
                    </w:p>
                    <w:p>
                      <w:pPr>
                        <w:ind w:firstLine="420" w:firstLineChars="200"/>
                      </w:pPr>
                      <w:r>
                        <w:t>公式中各物理量及量纲均按国际标准</w:t>
                      </w:r>
                      <w:r>
                        <w:rPr>
                          <w:rFonts w:ascii="Times New Roman" w:hAnsi="Times New Roman"/>
                        </w:rPr>
                        <w:t>（SI）</w:t>
                      </w:r>
                      <w:r>
                        <w:t>及国家规定的法定符号和法定计量单位标注，禁止使用已废弃的符号和计量单位。</w:t>
                      </w:r>
                      <w:r>
                        <w:rPr>
                          <w:rFonts w:hint="eastAsia"/>
                        </w:rPr>
                        <w:t xml:space="preserve"> </w:t>
                      </w:r>
                    </w:p>
                    <w:p>
                      <w:pPr>
                        <w:ind w:firstLine="420" w:firstLineChars="200"/>
                      </w:pPr>
                      <w:r>
                        <w:t>公式后应注明编号，公式号应置于小括号中，写在右边行末，中间不加虚线</w:t>
                      </w:r>
                      <w:r>
                        <w:rPr>
                          <w:rFonts w:hint="eastAsia"/>
                        </w:rPr>
                        <w:t>。</w:t>
                      </w:r>
                      <w:r>
                        <w:rPr>
                          <w:rFonts w:hint="eastAsia" w:ascii="仿宋" w:hAnsi="仿宋" w:eastAsia="仿宋"/>
                          <w:sz w:val="24"/>
                          <w:szCs w:val="24"/>
                        </w:rPr>
                        <w:t>Times New Roman五</w:t>
                      </w:r>
                      <w:r>
                        <w:rPr>
                          <w:rFonts w:ascii="仿宋" w:hAnsi="仿宋" w:eastAsia="仿宋"/>
                          <w:sz w:val="24"/>
                          <w:szCs w:val="24"/>
                        </w:rPr>
                        <w:t>号字体</w:t>
                      </w:r>
                      <w:r>
                        <w:t>，</w:t>
                      </w:r>
                      <w:r>
                        <w:rPr>
                          <w:rFonts w:hint="eastAsia"/>
                        </w:rPr>
                        <w:t>全文公式号依次排号，即</w:t>
                      </w:r>
                      <w:r>
                        <w:rPr>
                          <w:rFonts w:ascii="Times New Roman" w:hAnsi="Times New Roman"/>
                        </w:rPr>
                        <w:t>(1)</w:t>
                      </w:r>
                      <w:r>
                        <w:rPr>
                          <w:rFonts w:hint="eastAsia" w:ascii="Times New Roman" w:hAnsi="Times New Roman"/>
                        </w:rPr>
                        <w:t>、</w:t>
                      </w:r>
                      <w:r>
                        <w:rPr>
                          <w:rFonts w:ascii="Times New Roman" w:hAnsi="Times New Roman"/>
                        </w:rPr>
                        <w:t>(2)</w:t>
                      </w:r>
                      <w:r>
                        <w:rPr>
                          <w:rFonts w:hint="eastAsia" w:ascii="Times New Roman" w:hAnsi="Times New Roman"/>
                        </w:rPr>
                        <w:t>……</w:t>
                      </w:r>
                      <w:r>
                        <w:t>。</w:t>
                      </w:r>
                    </w:p>
                  </w:txbxContent>
                </v:textbox>
              </v:shape>
            </w:pict>
          </mc:Fallback>
        </mc:AlternateContent>
      </w:r>
    </w:p>
    <w:p>
      <w:pPr>
        <w:pStyle w:val="14"/>
        <w:ind w:firstLine="1200" w:firstLineChars="500"/>
        <w:jc w:val="both"/>
        <w:rPr>
          <w:rFonts w:hint="eastAsia"/>
        </w:rPr>
      </w:pPr>
    </w:p>
    <w:p>
      <w:pPr>
        <w:pStyle w:val="14"/>
        <w:ind w:firstLine="1200" w:firstLineChars="500"/>
        <w:jc w:val="both"/>
      </w:pPr>
    </w:p>
    <w:p>
      <w:pPr>
        <w:pStyle w:val="14"/>
        <w:ind w:firstLine="1200" w:firstLineChars="500"/>
        <w:jc w:val="both"/>
      </w:pPr>
    </w:p>
    <w:p>
      <w:pPr>
        <w:pStyle w:val="14"/>
        <w:ind w:firstLine="1200" w:firstLineChars="500"/>
        <w:jc w:val="both"/>
      </w:pPr>
    </w:p>
    <w:p>
      <w:pPr>
        <w:pStyle w:val="14"/>
        <w:ind w:firstLine="1200" w:firstLineChars="500"/>
        <w:jc w:val="both"/>
      </w:pPr>
    </w:p>
    <w:p>
      <w:pPr>
        <w:pStyle w:val="14"/>
        <w:ind w:firstLine="1200" w:firstLineChars="500"/>
        <w:jc w:val="both"/>
      </w:pPr>
    </w:p>
    <w:p>
      <w:pPr>
        <w:pStyle w:val="14"/>
        <w:ind w:firstLine="1200" w:firstLineChars="500"/>
        <w:jc w:val="both"/>
      </w:pPr>
    </w:p>
    <w:p>
      <w:pPr>
        <w:pStyle w:val="14"/>
        <w:ind w:firstLine="1200" w:firstLineChars="500"/>
        <w:jc w:val="both"/>
      </w:pPr>
    </w:p>
    <w:p>
      <w:pPr>
        <w:pStyle w:val="14"/>
        <w:ind w:firstLine="1200" w:firstLineChars="500"/>
        <w:jc w:val="both"/>
      </w:pPr>
    </w:p>
    <w:p>
      <w:pPr>
        <w:spacing w:line="360" w:lineRule="auto"/>
        <w:ind w:firstLine="600" w:firstLineChars="250"/>
        <w:jc w:val="center"/>
        <w:rPr>
          <w:rFonts w:ascii="黑体" w:hAnsi="黑体" w:eastAsia="黑体"/>
          <w:b/>
          <w:sz w:val="32"/>
          <w:szCs w:val="32"/>
        </w:rPr>
      </w:pPr>
      <w:r>
        <w:rPr>
          <w:sz w:val="24"/>
          <w:szCs w:val="24"/>
        </w:rPr>
        <w:br w:type="page"/>
      </w:r>
      <w:r>
        <mc:AlternateContent>
          <mc:Choice Requires="wps">
            <w:drawing>
              <wp:anchor distT="0" distB="0" distL="114300" distR="114300" simplePos="0" relativeHeight="251662336" behindDoc="0" locked="0" layoutInCell="1" allowOverlap="1">
                <wp:simplePos x="0" y="0"/>
                <wp:positionH relativeFrom="column">
                  <wp:posOffset>4142740</wp:posOffset>
                </wp:positionH>
                <wp:positionV relativeFrom="paragraph">
                  <wp:posOffset>156845</wp:posOffset>
                </wp:positionV>
                <wp:extent cx="1506220" cy="532765"/>
                <wp:effectExtent l="572135" t="15875" r="17145" b="22860"/>
                <wp:wrapNone/>
                <wp:docPr id="33" name="矩形标注 33"/>
                <wp:cNvGraphicFramePr/>
                <a:graphic xmlns:a="http://schemas.openxmlformats.org/drawingml/2006/main">
                  <a:graphicData uri="http://schemas.microsoft.com/office/word/2010/wordprocessingShape">
                    <wps:wsp>
                      <wps:cNvSpPr/>
                      <wps:spPr>
                        <a:xfrm>
                          <a:off x="0" y="0"/>
                          <a:ext cx="1506220" cy="532765"/>
                        </a:xfrm>
                        <a:prstGeom prst="wedgeRectCallout">
                          <a:avLst>
                            <a:gd name="adj1" fmla="val -80523"/>
                            <a:gd name="adj2" fmla="val -34861"/>
                          </a:avLst>
                        </a:prstGeom>
                        <a:solidFill>
                          <a:srgbClr val="FFFFFF"/>
                        </a:solidFill>
                        <a:ln w="31750" cap="flat" cmpd="sng">
                          <a:solidFill>
                            <a:srgbClr val="70AD47"/>
                          </a:solidFill>
                          <a:prstDash val="solid"/>
                          <a:miter/>
                          <a:headEnd type="none" w="med" len="med"/>
                          <a:tailEnd type="none" w="med" len="med"/>
                        </a:ln>
                      </wps:spPr>
                      <wps:txbx>
                        <w:txbxContent>
                          <w:p>
                            <w:r>
                              <w:rPr>
                                <w:rFonts w:hint="eastAsia"/>
                              </w:rPr>
                              <w:t>另起一页</w:t>
                            </w:r>
                            <w:r>
                              <w:t>，居中，黑体三号字，加粗</w:t>
                            </w:r>
                          </w:p>
                        </w:txbxContent>
                      </wps:txbx>
                      <wps:bodyPr upright="1"/>
                    </wps:wsp>
                  </a:graphicData>
                </a:graphic>
              </wp:anchor>
            </w:drawing>
          </mc:Choice>
          <mc:Fallback>
            <w:pict>
              <v:shape id="_x0000_s1026" o:spid="_x0000_s1026" o:spt="61" type="#_x0000_t61" style="position:absolute;left:0pt;margin-left:326.2pt;margin-top:12.35pt;height:41.95pt;width:118.6pt;z-index:251662336;mso-width-relative:page;mso-height-relative:page;" fillcolor="#FFFFFF" filled="t" stroked="t" coordsize="21600,21600" o:gfxdata="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amMVNkAAAAKAQAADwAAAAAAAAABACAAAAAiAAAA&#10;ZHJzL2Rvd25yZXYueG1sUEsBAhQAFAAAAAgAh07iQK8WcfE/AgAAkQQAAA4AAAAAAAAAAQAgAAAA&#10;KAEAAGRycy9lMm9Eb2MueG1sUEsFBgAAAAAGAAYAWQEAANkFAAAAAA==&#10;" adj="-6593,3270">
                <v:fill on="t" focussize="0,0"/>
                <v:stroke weight="2.5pt" color="#70AD47" joinstyle="miter"/>
                <v:imagedata o:title=""/>
                <o:lock v:ext="edit" aspectratio="f"/>
                <v:textbox>
                  <w:txbxContent>
                    <w:p>
                      <w:r>
                        <w:rPr>
                          <w:rFonts w:hint="eastAsia"/>
                        </w:rPr>
                        <w:t>另起一页</w:t>
                      </w:r>
                      <w:r>
                        <w:t>，居中，黑体三号字，加粗</w:t>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558165</wp:posOffset>
                </wp:positionH>
                <wp:positionV relativeFrom="paragraph">
                  <wp:posOffset>69850</wp:posOffset>
                </wp:positionV>
                <wp:extent cx="676275" cy="342900"/>
                <wp:effectExtent l="172085" t="15875" r="27940" b="193675"/>
                <wp:wrapNone/>
                <wp:docPr id="4" name="矩形标注 4"/>
                <wp:cNvGraphicFramePr/>
                <a:graphic xmlns:a="http://schemas.openxmlformats.org/drawingml/2006/main">
                  <a:graphicData uri="http://schemas.microsoft.com/office/word/2010/wordprocessingShape">
                    <wps:wsp>
                      <wps:cNvSpPr/>
                      <wps:spPr>
                        <a:xfrm>
                          <a:off x="0" y="0"/>
                          <a:ext cx="676275" cy="342900"/>
                        </a:xfrm>
                        <a:prstGeom prst="wedgeRectCallout">
                          <a:avLst>
                            <a:gd name="adj1" fmla="val -60236"/>
                            <a:gd name="adj2" fmla="val 89444"/>
                          </a:avLst>
                        </a:prstGeom>
                        <a:solidFill>
                          <a:srgbClr val="FFFFFF"/>
                        </a:solidFill>
                        <a:ln w="31750" cap="flat" cmpd="sng">
                          <a:solidFill>
                            <a:srgbClr val="70AD47"/>
                          </a:solidFill>
                          <a:prstDash val="solid"/>
                          <a:miter/>
                          <a:headEnd type="none" w="med" len="med"/>
                          <a:tailEnd type="none" w="med" len="med"/>
                        </a:ln>
                      </wps:spPr>
                      <wps:txbx>
                        <w:txbxContent>
                          <w:p>
                            <w:pPr>
                              <w:rPr>
                                <w:rFonts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wps:txbx>
                      <wps:bodyPr upright="1"/>
                    </wps:wsp>
                  </a:graphicData>
                </a:graphic>
              </wp:anchor>
            </w:drawing>
          </mc:Choice>
          <mc:Fallback>
            <w:pict>
              <v:shape id="_x0000_s1026" o:spid="_x0000_s1026" o:spt="61" type="#_x0000_t61" style="position:absolute;left:0pt;margin-left:43.95pt;margin-top:5.5pt;height:27pt;width:53.25pt;z-index:251663360;mso-width-relative:page;mso-height-relative:page;" fillcolor="#FFFFFF" filled="t" stroked="t" coordsize="21600,21600" o:gfxdata="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7UU+BdQAAAAIAQAADwAAAAAAAAABACAAAAAiAAAAZHJzL2Rv&#10;d25yZXYueG1sUEsBAhQAFAAAAAgAh07iQH2sHPQ+AgAAjQQAAA4AAAAAAAAAAQAgAAAAIwEAAGRy&#10;cy9lMm9Eb2MueG1sUEsFBgAAAAAGAAYAWQEAANMFAAAAAA==&#10;" adj="-2211,30120">
                <v:fill on="t" focussize="0,0"/>
                <v:stroke weight="2.5pt" color="#70AD47" joinstyle="miter"/>
                <v:imagedata o:title=""/>
                <o:lock v:ext="edit" aspectratio="f"/>
                <v:textbox>
                  <w:txbxContent>
                    <w:p>
                      <w:pPr>
                        <w:rPr>
                          <w:rFonts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v:textbox>
              </v:shape>
            </w:pict>
          </mc:Fallback>
        </mc:AlternateContent>
      </w:r>
      <w:r>
        <w:rPr>
          <w:rFonts w:hint="eastAsia" w:ascii="黑体" w:hAnsi="黑体" w:eastAsia="黑体"/>
          <w:b/>
          <w:sz w:val="32"/>
          <w:szCs w:val="32"/>
        </w:rPr>
        <w:t>参考</w:t>
      </w:r>
      <w:r>
        <w:rPr>
          <w:rFonts w:ascii="黑体" w:hAnsi="黑体" w:eastAsia="黑体"/>
          <w:b/>
          <w:sz w:val="32"/>
          <w:szCs w:val="32"/>
        </w:rPr>
        <w:t>文献</w:t>
      </w:r>
    </w:p>
    <w:p>
      <w:pPr>
        <w:spacing w:line="360" w:lineRule="auto"/>
        <w:ind w:firstLine="602" w:firstLineChars="250"/>
        <w:rPr>
          <w:rFonts w:ascii="黑体" w:hAnsi="黑体" w:eastAsia="黑体"/>
          <w:b/>
          <w:sz w:val="24"/>
          <w:szCs w:val="24"/>
        </w:rPr>
      </w:pPr>
    </w:p>
    <w:p>
      <w:pPr>
        <w:spacing w:line="360" w:lineRule="auto"/>
        <w:ind w:left="360" w:hanging="360" w:hangingChars="150"/>
        <w:rPr>
          <w:rFonts w:ascii="Times New Roman" w:hAnsi="Times New Roman"/>
          <w:sz w:val="24"/>
          <w:szCs w:val="24"/>
        </w:rPr>
      </w:pPr>
      <w:bookmarkStart w:id="16" w:name="_Ref30238"/>
      <w:r>
        <w:rPr>
          <w:rFonts w:ascii="Times New Roman" w:hAnsi="Times New Roman"/>
          <w:sz w:val="24"/>
          <w:szCs w:val="24"/>
        </w:rPr>
        <w:t>[1] Corma A. State of the art and future challenges of zeolites as catalysts [J]. Journal of Catalysis, 2003, 216(1): 298-312.</w:t>
      </w:r>
      <w:bookmarkEnd w:id="16"/>
    </w:p>
    <w:p>
      <w:pPr>
        <w:spacing w:line="360" w:lineRule="auto"/>
        <w:ind w:left="360" w:hanging="360" w:hangingChars="150"/>
        <w:rPr>
          <w:rFonts w:ascii="Times New Roman" w:hAnsi="Times New Roman"/>
          <w:sz w:val="24"/>
          <w:szCs w:val="24"/>
        </w:rPr>
      </w:pPr>
      <w:r>
        <w:rPr>
          <w:rFonts w:ascii="Times New Roman" w:hAnsi="Times New Roman"/>
          <w:sz w:val="24"/>
          <w:szCs w:val="24"/>
        </w:rPr>
        <w:t>[2] Lu Y Q, Shi G Q, Li C, Liang Y Q. Thin polypyrrole films prepared by chemical oxidative polymerization [J]. Journal of Applied Polymer Science 1998, 70 (11): 2169-2172.</w:t>
      </w:r>
    </w:p>
    <w:p>
      <w:pPr>
        <w:spacing w:line="360" w:lineRule="auto"/>
        <w:ind w:left="360" w:hanging="360" w:hangingChars="150"/>
        <w:rPr>
          <w:rFonts w:ascii="Times New Roman" w:hAnsi="Times New Roman"/>
          <w:sz w:val="24"/>
          <w:szCs w:val="24"/>
        </w:rPr>
      </w:pPr>
      <w:r>
        <w:rPr>
          <w:rFonts w:hint="eastAsia" w:ascii="Times New Roman" w:hAnsi="Times New Roman"/>
          <w:sz w:val="24"/>
          <w:szCs w:val="24"/>
        </w:rPr>
        <w:t>……</w:t>
      </w:r>
    </w:p>
    <w:p>
      <w:pPr>
        <w:tabs>
          <w:tab w:val="left" w:pos="480"/>
        </w:tabs>
        <w:spacing w:line="360" w:lineRule="auto"/>
        <w:ind w:left="360" w:hanging="360" w:hangingChars="150"/>
        <w:rPr>
          <w:rFonts w:ascii="宋体" w:hAnsi="宋体"/>
          <w:sz w:val="24"/>
          <w:szCs w:val="24"/>
        </w:rPr>
      </w:pPr>
      <w:r>
        <w:rPr>
          <w:rFonts w:ascii="Times New Roman" w:hAnsi="Times New Roman"/>
          <w:sz w:val="24"/>
          <w:szCs w:val="24"/>
        </w:rPr>
        <w:t xml:space="preserve">[9] </w:t>
      </w:r>
      <w:bookmarkStart w:id="17" w:name="_Ref7978"/>
      <w:r>
        <w:rPr>
          <w:rFonts w:ascii="宋体" w:hAnsi="宋体"/>
          <w:sz w:val="24"/>
          <w:szCs w:val="24"/>
        </w:rPr>
        <w:t>曹伟民</w:t>
      </w:r>
      <w:r>
        <w:rPr>
          <w:rFonts w:hint="eastAsia" w:ascii="宋体" w:hAnsi="宋体"/>
          <w:sz w:val="24"/>
          <w:szCs w:val="24"/>
        </w:rPr>
        <w:t>,</w:t>
      </w:r>
      <w:r>
        <w:rPr>
          <w:rFonts w:ascii="宋体" w:hAnsi="宋体"/>
          <w:sz w:val="24"/>
          <w:szCs w:val="24"/>
        </w:rPr>
        <w:t>周坤粦</w:t>
      </w:r>
      <w:r>
        <w:rPr>
          <w:rFonts w:hint="eastAsia" w:ascii="宋体" w:hAnsi="宋体"/>
          <w:sz w:val="24"/>
          <w:szCs w:val="24"/>
        </w:rPr>
        <w:t>,</w:t>
      </w:r>
      <w:r>
        <w:rPr>
          <w:rFonts w:ascii="宋体" w:hAnsi="宋体"/>
          <w:sz w:val="24"/>
          <w:szCs w:val="24"/>
        </w:rPr>
        <w:t>张勇</w:t>
      </w:r>
      <w:r>
        <w:rPr>
          <w:rFonts w:hint="eastAsia" w:ascii="宋体" w:hAnsi="宋体"/>
          <w:sz w:val="24"/>
          <w:szCs w:val="24"/>
        </w:rPr>
        <w:t>.冷等离子体制备铝的氧化物膜</w:t>
      </w:r>
      <w:r>
        <w:rPr>
          <w:rFonts w:ascii="Times New Roman" w:hAnsi="Times New Roman"/>
          <w:sz w:val="24"/>
          <w:szCs w:val="24"/>
        </w:rPr>
        <w:t>[J]</w:t>
      </w:r>
      <w:r>
        <w:rPr>
          <w:rFonts w:ascii="宋体" w:hAnsi="宋体"/>
          <w:sz w:val="24"/>
          <w:szCs w:val="24"/>
        </w:rPr>
        <w:t>.合成化学</w:t>
      </w:r>
      <w:r>
        <w:rPr>
          <w:rFonts w:hint="eastAsia" w:ascii="宋体" w:hAnsi="宋体"/>
          <w:sz w:val="24"/>
          <w:szCs w:val="24"/>
        </w:rPr>
        <w:t>,</w:t>
      </w:r>
      <w:r>
        <w:rPr>
          <w:rFonts w:ascii="Times New Roman" w:hAnsi="Times New Roman"/>
          <w:sz w:val="24"/>
          <w:szCs w:val="24"/>
        </w:rPr>
        <w:t>1996</w:t>
      </w:r>
      <w:r>
        <w:rPr>
          <w:rFonts w:ascii="宋体" w:hAnsi="宋体"/>
          <w:sz w:val="24"/>
          <w:szCs w:val="24"/>
        </w:rPr>
        <w:t>,</w:t>
      </w:r>
      <w:r>
        <w:rPr>
          <w:rFonts w:ascii="Times New Roman" w:hAnsi="Times New Roman"/>
          <w:sz w:val="24"/>
          <w:szCs w:val="24"/>
        </w:rPr>
        <w:t>4(2)</w:t>
      </w:r>
      <w:bookmarkEnd w:id="17"/>
      <w:r>
        <w:rPr>
          <w:rFonts w:ascii="宋体" w:hAnsi="宋体"/>
          <w:sz w:val="24"/>
          <w:szCs w:val="24"/>
        </w:rPr>
        <w:t>:</w:t>
      </w:r>
      <w:r>
        <w:rPr>
          <w:rFonts w:ascii="Times New Roman" w:hAnsi="Times New Roman"/>
          <w:sz w:val="24"/>
          <w:szCs w:val="24"/>
        </w:rPr>
        <w:t>13-16</w:t>
      </w:r>
      <w:r>
        <w:rPr>
          <w:rFonts w:ascii="宋体" w:hAnsi="宋体"/>
          <w:sz w:val="24"/>
          <w:szCs w:val="24"/>
        </w:rPr>
        <w:t>.</w:t>
      </w:r>
    </w:p>
    <w:p>
      <w:pPr>
        <w:tabs>
          <w:tab w:val="left" w:pos="480"/>
        </w:tabs>
        <w:spacing w:line="360" w:lineRule="auto"/>
        <w:ind w:left="360" w:hanging="360" w:hangingChars="150"/>
        <w:rPr>
          <w:rFonts w:ascii="宋体" w:hAnsi="宋体"/>
          <w:sz w:val="24"/>
          <w:szCs w:val="24"/>
        </w:rPr>
      </w:pPr>
      <w:r>
        <w:rPr>
          <w:rFonts w:hint="eastAsia" w:ascii="宋体" w:hAnsi="宋体"/>
          <w:sz w:val="24"/>
          <w:szCs w:val="24"/>
        </w:rPr>
        <w:t>……</w:t>
      </w:r>
    </w:p>
    <w:p>
      <w:pPr>
        <w:tabs>
          <w:tab w:val="left" w:pos="480"/>
        </w:tabs>
        <w:spacing w:line="360" w:lineRule="auto"/>
        <w:ind w:left="360" w:hanging="360" w:hangingChars="150"/>
        <w:rPr>
          <w:rFonts w:hint="eastAsia" w:ascii="宋体" w:hAnsi="宋体"/>
        </w:rPr>
      </w:pPr>
      <w:r>
        <w:rPr>
          <w:rFonts w:hint="eastAsia" w:ascii="Times New Roman" w:hAnsi="Times New Roman"/>
          <w:sz w:val="24"/>
          <w:szCs w:val="24"/>
        </w:rPr>
        <mc:AlternateContent>
          <mc:Choice Requires="wps">
            <w:drawing>
              <wp:anchor distT="0" distB="0" distL="114300" distR="114300" simplePos="0" relativeHeight="251684864" behindDoc="0" locked="0" layoutInCell="1" allowOverlap="1">
                <wp:simplePos x="0" y="0"/>
                <wp:positionH relativeFrom="column">
                  <wp:posOffset>1722120</wp:posOffset>
                </wp:positionH>
                <wp:positionV relativeFrom="paragraph">
                  <wp:posOffset>158750</wp:posOffset>
                </wp:positionV>
                <wp:extent cx="3014345" cy="1167765"/>
                <wp:effectExtent l="15875" t="622300" r="17780" b="19685"/>
                <wp:wrapNone/>
                <wp:docPr id="2" name="矩形标注 2"/>
                <wp:cNvGraphicFramePr/>
                <a:graphic xmlns:a="http://schemas.openxmlformats.org/drawingml/2006/main">
                  <a:graphicData uri="http://schemas.microsoft.com/office/word/2010/wordprocessingShape">
                    <wps:wsp>
                      <wps:cNvSpPr/>
                      <wps:spPr>
                        <a:xfrm>
                          <a:off x="0" y="0"/>
                          <a:ext cx="3014345" cy="1167765"/>
                        </a:xfrm>
                        <a:prstGeom prst="wedgeRectCallout">
                          <a:avLst>
                            <a:gd name="adj1" fmla="val -43977"/>
                            <a:gd name="adj2" fmla="val -99870"/>
                          </a:avLst>
                        </a:prstGeom>
                        <a:solidFill>
                          <a:srgbClr val="FFFFFF"/>
                        </a:solidFill>
                        <a:ln w="31750" cap="flat" cmpd="sng">
                          <a:solidFill>
                            <a:srgbClr val="70AD47"/>
                          </a:solidFill>
                          <a:prstDash val="solid"/>
                          <a:miter/>
                          <a:headEnd type="none" w="med" len="med"/>
                          <a:tailEnd type="none" w="med" len="med"/>
                        </a:ln>
                      </wps:spPr>
                      <wps:txbx>
                        <w:txbxContent>
                          <w:p>
                            <w:pPr>
                              <w:rPr>
                                <w:rFonts w:ascii="仿宋" w:hAnsi="仿宋" w:eastAsia="仿宋"/>
                                <w:sz w:val="24"/>
                                <w:szCs w:val="24"/>
                              </w:rPr>
                            </w:pPr>
                            <w:r>
                              <w:rPr>
                                <w:rFonts w:hint="eastAsia" w:ascii="仿宋" w:hAnsi="仿宋" w:eastAsia="仿宋"/>
                                <w:sz w:val="24"/>
                                <w:szCs w:val="24"/>
                              </w:rPr>
                              <w:t>参考的具体文献：</w:t>
                            </w:r>
                          </w:p>
                          <w:p>
                            <w:pPr>
                              <w:ind w:firstLine="480" w:firstLineChars="200"/>
                              <w:rPr>
                                <w:rFonts w:ascii="仿宋" w:hAnsi="仿宋" w:eastAsia="仿宋"/>
                                <w:sz w:val="24"/>
                                <w:szCs w:val="24"/>
                              </w:rPr>
                            </w:pPr>
                            <w:r>
                              <w:rPr>
                                <w:rFonts w:hint="eastAsia" w:ascii="仿宋" w:hAnsi="仿宋" w:eastAsia="仿宋"/>
                                <w:sz w:val="24"/>
                                <w:szCs w:val="24"/>
                              </w:rPr>
                              <w:t>宋体</w:t>
                            </w:r>
                            <w:r>
                              <w:rPr>
                                <w:rFonts w:ascii="仿宋" w:hAnsi="仿宋" w:eastAsia="仿宋"/>
                                <w:sz w:val="24"/>
                                <w:szCs w:val="24"/>
                              </w:rPr>
                              <w:t>小四号</w:t>
                            </w:r>
                            <w:r>
                              <w:rPr>
                                <w:rFonts w:hint="eastAsia" w:ascii="仿宋" w:hAnsi="仿宋" w:eastAsia="仿宋"/>
                                <w:sz w:val="24"/>
                                <w:szCs w:val="24"/>
                              </w:rPr>
                              <w:t>字</w:t>
                            </w:r>
                            <w:r>
                              <w:rPr>
                                <w:rFonts w:ascii="仿宋" w:hAnsi="仿宋" w:eastAsia="仿宋"/>
                                <w:sz w:val="24"/>
                                <w:szCs w:val="24"/>
                              </w:rPr>
                              <w:t>，</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。各类</w:t>
                            </w:r>
                            <w:r>
                              <w:rPr>
                                <w:rFonts w:ascii="仿宋" w:hAnsi="仿宋" w:eastAsia="仿宋"/>
                                <w:sz w:val="24"/>
                                <w:szCs w:val="24"/>
                              </w:rPr>
                              <w:t>文献格式</w:t>
                            </w:r>
                            <w:r>
                              <w:rPr>
                                <w:rFonts w:hint="eastAsia" w:ascii="仿宋" w:hAnsi="仿宋" w:eastAsia="仿宋"/>
                                <w:sz w:val="24"/>
                                <w:szCs w:val="24"/>
                              </w:rPr>
                              <w:t>参见《国标参考文献著录规则》。</w:t>
                            </w:r>
                          </w:p>
                        </w:txbxContent>
                      </wps:txbx>
                      <wps:bodyPr upright="1"/>
                    </wps:wsp>
                  </a:graphicData>
                </a:graphic>
              </wp:anchor>
            </w:drawing>
          </mc:Choice>
          <mc:Fallback>
            <w:pict>
              <v:shape id="_x0000_s1026" o:spid="_x0000_s1026" o:spt="61" type="#_x0000_t61" style="position:absolute;left:0pt;margin-left:135.6pt;margin-top:12.5pt;height:91.95pt;width:237.35pt;z-index:251684864;mso-width-relative:page;mso-height-relative:page;" fillcolor="#FFFFFF" filled="t" stroked="t" coordsize="21600,21600" o:gfxdata="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fPHso9sAAAAKAQAADwAAAAAAAAABACAAAAAi&#10;AAAAZHJzL2Rvd25yZXYueG1sUEsBAhQAFAAAAAgAh07iQKpCBepAAgAAkAQAAA4AAAAAAAAAAQAg&#10;AAAAKgEAAGRycy9lMm9Eb2MueG1sUEsFBgAAAAAGAAYAWQEAANwFAAAAAA==&#10;" adj="1301,-10772">
                <v:fill on="t" focussize="0,0"/>
                <v:stroke weight="2.5pt" color="#70AD47" joinstyle="miter"/>
                <v:imagedata o:title=""/>
                <o:lock v:ext="edit" aspectratio="f"/>
                <v:textbox>
                  <w:txbxContent>
                    <w:p>
                      <w:pPr>
                        <w:rPr>
                          <w:rFonts w:ascii="仿宋" w:hAnsi="仿宋" w:eastAsia="仿宋"/>
                          <w:sz w:val="24"/>
                          <w:szCs w:val="24"/>
                        </w:rPr>
                      </w:pPr>
                      <w:r>
                        <w:rPr>
                          <w:rFonts w:hint="eastAsia" w:ascii="仿宋" w:hAnsi="仿宋" w:eastAsia="仿宋"/>
                          <w:sz w:val="24"/>
                          <w:szCs w:val="24"/>
                        </w:rPr>
                        <w:t>参考的具体文献：</w:t>
                      </w:r>
                    </w:p>
                    <w:p>
                      <w:pPr>
                        <w:ind w:firstLine="480" w:firstLineChars="200"/>
                        <w:rPr>
                          <w:rFonts w:ascii="仿宋" w:hAnsi="仿宋" w:eastAsia="仿宋"/>
                          <w:sz w:val="24"/>
                          <w:szCs w:val="24"/>
                        </w:rPr>
                      </w:pPr>
                      <w:r>
                        <w:rPr>
                          <w:rFonts w:hint="eastAsia" w:ascii="仿宋" w:hAnsi="仿宋" w:eastAsia="仿宋"/>
                          <w:sz w:val="24"/>
                          <w:szCs w:val="24"/>
                        </w:rPr>
                        <w:t>宋体</w:t>
                      </w:r>
                      <w:r>
                        <w:rPr>
                          <w:rFonts w:ascii="仿宋" w:hAnsi="仿宋" w:eastAsia="仿宋"/>
                          <w:sz w:val="24"/>
                          <w:szCs w:val="24"/>
                        </w:rPr>
                        <w:t>小四号</w:t>
                      </w:r>
                      <w:r>
                        <w:rPr>
                          <w:rFonts w:hint="eastAsia" w:ascii="仿宋" w:hAnsi="仿宋" w:eastAsia="仿宋"/>
                          <w:sz w:val="24"/>
                          <w:szCs w:val="24"/>
                        </w:rPr>
                        <w:t>字</w:t>
                      </w:r>
                      <w:r>
                        <w:rPr>
                          <w:rFonts w:ascii="仿宋" w:hAnsi="仿宋" w:eastAsia="仿宋"/>
                          <w:sz w:val="24"/>
                          <w:szCs w:val="24"/>
                        </w:rPr>
                        <w:t>，</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。各类</w:t>
                      </w:r>
                      <w:r>
                        <w:rPr>
                          <w:rFonts w:ascii="仿宋" w:hAnsi="仿宋" w:eastAsia="仿宋"/>
                          <w:sz w:val="24"/>
                          <w:szCs w:val="24"/>
                        </w:rPr>
                        <w:t>文献格式</w:t>
                      </w:r>
                      <w:r>
                        <w:rPr>
                          <w:rFonts w:hint="eastAsia" w:ascii="仿宋" w:hAnsi="仿宋" w:eastAsia="仿宋"/>
                          <w:sz w:val="24"/>
                          <w:szCs w:val="24"/>
                        </w:rPr>
                        <w:t>参见《国标参考文献著录规则》。</w:t>
                      </w:r>
                    </w:p>
                  </w:txbxContent>
                </v:textbox>
              </v:shape>
            </w:pict>
          </mc:Fallback>
        </mc:AlternateContent>
      </w:r>
      <w:r>
        <w:rPr>
          <w:rFonts w:hint="eastAsia" w:ascii="宋体" w:hAnsi="宋体"/>
          <w:sz w:val="24"/>
          <w:szCs w:val="24"/>
        </w:rPr>
        <w:t>……</w:t>
      </w:r>
    </w:p>
    <w:p>
      <w:pPr>
        <w:spacing w:line="360" w:lineRule="auto"/>
        <w:ind w:firstLine="600" w:firstLineChars="250"/>
        <w:jc w:val="center"/>
        <w:rPr>
          <w:sz w:val="24"/>
          <w:szCs w:val="24"/>
        </w:rPr>
      </w:pPr>
    </w:p>
    <w:p>
      <w:pPr>
        <w:spacing w:line="360" w:lineRule="auto"/>
        <w:ind w:firstLine="600" w:firstLineChars="250"/>
        <w:jc w:val="center"/>
        <w:rPr>
          <w:sz w:val="24"/>
          <w:szCs w:val="24"/>
        </w:rPr>
      </w:pPr>
    </w:p>
    <w:p>
      <w:pPr>
        <w:spacing w:line="360" w:lineRule="auto"/>
        <w:ind w:firstLine="600" w:firstLineChars="250"/>
        <w:jc w:val="center"/>
        <w:rPr>
          <w:rFonts w:ascii="Times New Roman" w:hAnsi="Times New Roman" w:eastAsia="微软雅黑"/>
          <w:sz w:val="24"/>
          <w:szCs w:val="24"/>
        </w:rPr>
      </w:pPr>
      <w:r>
        <w:rPr>
          <w:sz w:val="24"/>
          <w:szCs w:val="24"/>
        </w:rPr>
        <w:br w:type="page"/>
      </w:r>
      <w:r>
        <mc:AlternateContent>
          <mc:Choice Requires="wps">
            <w:drawing>
              <wp:anchor distT="0" distB="0" distL="114300" distR="114300" simplePos="0" relativeHeight="251669504" behindDoc="0" locked="0" layoutInCell="1" allowOverlap="1">
                <wp:simplePos x="0" y="0"/>
                <wp:positionH relativeFrom="column">
                  <wp:posOffset>317500</wp:posOffset>
                </wp:positionH>
                <wp:positionV relativeFrom="paragraph">
                  <wp:posOffset>15875</wp:posOffset>
                </wp:positionV>
                <wp:extent cx="676275" cy="342900"/>
                <wp:effectExtent l="172085" t="15875" r="27940" b="193675"/>
                <wp:wrapNone/>
                <wp:docPr id="3" name="矩形标注 3"/>
                <wp:cNvGraphicFramePr/>
                <a:graphic xmlns:a="http://schemas.openxmlformats.org/drawingml/2006/main">
                  <a:graphicData uri="http://schemas.microsoft.com/office/word/2010/wordprocessingShape">
                    <wps:wsp>
                      <wps:cNvSpPr/>
                      <wps:spPr>
                        <a:xfrm>
                          <a:off x="0" y="0"/>
                          <a:ext cx="676275" cy="342900"/>
                        </a:xfrm>
                        <a:prstGeom prst="wedgeRectCallout">
                          <a:avLst>
                            <a:gd name="adj1" fmla="val -60236"/>
                            <a:gd name="adj2" fmla="val 89444"/>
                          </a:avLst>
                        </a:prstGeom>
                        <a:solidFill>
                          <a:srgbClr val="FFFFFF"/>
                        </a:solidFill>
                        <a:ln w="31750" cap="flat" cmpd="sng">
                          <a:solidFill>
                            <a:srgbClr val="70AD47"/>
                          </a:solidFill>
                          <a:prstDash val="solid"/>
                          <a:miter/>
                          <a:headEnd type="none" w="med" len="med"/>
                          <a:tailEnd type="none" w="med" len="med"/>
                        </a:ln>
                      </wps:spPr>
                      <wps:txbx>
                        <w:txbxContent>
                          <w:p>
                            <w:pPr>
                              <w:rPr>
                                <w:rFonts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wps:txbx>
                      <wps:bodyPr upright="1"/>
                    </wps:wsp>
                  </a:graphicData>
                </a:graphic>
              </wp:anchor>
            </w:drawing>
          </mc:Choice>
          <mc:Fallback>
            <w:pict>
              <v:shape id="_x0000_s1026" o:spid="_x0000_s1026" o:spt="61" type="#_x0000_t61" style="position:absolute;left:0pt;margin-left:25pt;margin-top:1.25pt;height:27pt;width:53.25pt;z-index:251669504;mso-width-relative:page;mso-height-relative:page;" fillcolor="#FFFFFF" filled="t" stroked="t" coordsize="21600,21600" o:gfxdata="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TRB5T9IAAAAHAQAADwAAAAAAAAABACAAAAAiAAAAZHJzL2Rvd25y&#10;ZXYueG1sUEsBAhQAFAAAAAgAh07iQBw/NL09AgAAjQQAAA4AAAAAAAAAAQAgAAAAIQEAAGRycy9l&#10;Mm9Eb2MueG1sUEsFBgAAAAAGAAYAWQEAANAFAAAAAA==&#10;" adj="-2211,30120">
                <v:fill on="t" focussize="0,0"/>
                <v:stroke weight="2.5pt" color="#70AD47" joinstyle="miter"/>
                <v:imagedata o:title=""/>
                <o:lock v:ext="edit" aspectratio="f"/>
                <v:textbox>
                  <w:txbxContent>
                    <w:p>
                      <w:pPr>
                        <w:rPr>
                          <w:rFonts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v:textbox>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3964305</wp:posOffset>
                </wp:positionH>
                <wp:positionV relativeFrom="paragraph">
                  <wp:posOffset>-79375</wp:posOffset>
                </wp:positionV>
                <wp:extent cx="2228215" cy="520065"/>
                <wp:effectExtent l="593090" t="15875" r="17145" b="16510"/>
                <wp:wrapNone/>
                <wp:docPr id="1" name="矩形标注 1"/>
                <wp:cNvGraphicFramePr/>
                <a:graphic xmlns:a="http://schemas.openxmlformats.org/drawingml/2006/main">
                  <a:graphicData uri="http://schemas.microsoft.com/office/word/2010/wordprocessingShape">
                    <wps:wsp>
                      <wps:cNvSpPr/>
                      <wps:spPr>
                        <a:xfrm>
                          <a:off x="0" y="0"/>
                          <a:ext cx="2228215" cy="520065"/>
                        </a:xfrm>
                        <a:prstGeom prst="wedgeRectCallout">
                          <a:avLst>
                            <a:gd name="adj1" fmla="val -71347"/>
                            <a:gd name="adj2" fmla="val -20694"/>
                          </a:avLst>
                        </a:prstGeom>
                        <a:solidFill>
                          <a:srgbClr val="FFFFFF"/>
                        </a:solidFill>
                        <a:ln w="31750" cap="flat" cmpd="sng">
                          <a:solidFill>
                            <a:srgbClr val="70AD47"/>
                          </a:solidFill>
                          <a:prstDash val="solid"/>
                          <a:miter/>
                          <a:headEnd type="none" w="med" len="med"/>
                          <a:tailEnd type="none" w="med" len="med"/>
                        </a:ln>
                      </wps:spPr>
                      <wps:txbx>
                        <w:txbxContent>
                          <w:p>
                            <w:r>
                              <w:rPr>
                                <w:rFonts w:hint="eastAsia"/>
                              </w:rPr>
                              <w:t>另起一页</w:t>
                            </w:r>
                            <w:r>
                              <w:t>，居中，黑体三号字，加粗</w:t>
                            </w:r>
                            <w:r>
                              <w:rPr>
                                <w:rFonts w:hint="eastAsia"/>
                              </w:rPr>
                              <w:t>，“</w:t>
                            </w:r>
                            <w:r>
                              <w:t>致谢</w:t>
                            </w:r>
                            <w:r>
                              <w:rPr>
                                <w:rFonts w:hint="eastAsia"/>
                              </w:rPr>
                              <w:t>”二字</w:t>
                            </w:r>
                            <w:r>
                              <w:t>中间空</w:t>
                            </w:r>
                            <w:r>
                              <w:rPr>
                                <w:rFonts w:hint="eastAsia"/>
                              </w:rPr>
                              <w:t>2个</w:t>
                            </w:r>
                            <w:r>
                              <w:t>字符。</w:t>
                            </w:r>
                          </w:p>
                        </w:txbxContent>
                      </wps:txbx>
                      <wps:bodyPr upright="1"/>
                    </wps:wsp>
                  </a:graphicData>
                </a:graphic>
              </wp:anchor>
            </w:drawing>
          </mc:Choice>
          <mc:Fallback>
            <w:pict>
              <v:shape id="_x0000_s1026" o:spid="_x0000_s1026" o:spt="61" type="#_x0000_t61" style="position:absolute;left:0pt;margin-left:312.15pt;margin-top:-6.25pt;height:40.95pt;width:175.45pt;z-index:251670528;mso-width-relative:page;mso-height-relative:page;" fillcolor="#FFFFFF" filled="t" stroked="t" coordsize="21600,21600" o:gfxdata="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neHkw2AAAAAoBAAAPAAAAAAAAAAEAIAAAACIAAABkcnMv&#10;ZG93bnJldi54bWxQSwECFAAUAAAACACHTuJAw6FKYzwCAACPBAAADgAAAAAAAAABACAAAAAnAQAA&#10;ZHJzL2Uyb0RvYy54bWxQSwUGAAAAAAYABgBZAQAA1QUAAAAA&#10;" adj="-4611,6330">
                <v:fill on="t" focussize="0,0"/>
                <v:stroke weight="2.5pt" color="#70AD47" joinstyle="miter"/>
                <v:imagedata o:title=""/>
                <o:lock v:ext="edit" aspectratio="f"/>
                <v:textbox>
                  <w:txbxContent>
                    <w:p>
                      <w:r>
                        <w:rPr>
                          <w:rFonts w:hint="eastAsia"/>
                        </w:rPr>
                        <w:t>另起一页</w:t>
                      </w:r>
                      <w:r>
                        <w:t>，居中，黑体三号字，加粗</w:t>
                      </w:r>
                      <w:r>
                        <w:rPr>
                          <w:rFonts w:hint="eastAsia"/>
                        </w:rPr>
                        <w:t>，“</w:t>
                      </w:r>
                      <w:r>
                        <w:t>致谢</w:t>
                      </w:r>
                      <w:r>
                        <w:rPr>
                          <w:rFonts w:hint="eastAsia"/>
                        </w:rPr>
                        <w:t>”二字</w:t>
                      </w:r>
                      <w:r>
                        <w:t>中间空</w:t>
                      </w:r>
                      <w:r>
                        <w:rPr>
                          <w:rFonts w:hint="eastAsia"/>
                        </w:rPr>
                        <w:t>2个</w:t>
                      </w:r>
                      <w:r>
                        <w:t>字符。</w:t>
                      </w:r>
                    </w:p>
                  </w:txbxContent>
                </v:textbox>
              </v:shape>
            </w:pict>
          </mc:Fallback>
        </mc:AlternateContent>
      </w:r>
      <w:r>
        <w:rPr>
          <w:rFonts w:hint="eastAsia" w:ascii="黑体" w:hAnsi="黑体" w:eastAsia="黑体"/>
          <w:b/>
          <w:sz w:val="32"/>
          <w:szCs w:val="32"/>
        </w:rPr>
        <w:t>致  谢</w:t>
      </w:r>
    </w:p>
    <w:p>
      <w:pPr>
        <w:spacing w:line="360" w:lineRule="auto"/>
        <w:rPr>
          <w:rFonts w:ascii="Times New Roman" w:hAnsi="Times New Roman" w:eastAsia="微软雅黑"/>
          <w:sz w:val="24"/>
          <w:szCs w:val="24"/>
        </w:rPr>
      </w:pPr>
    </w:p>
    <w:p>
      <w:pPr>
        <w:spacing w:line="360" w:lineRule="auto"/>
        <w:rPr>
          <w:rFonts w:ascii="宋体" w:hAnsi="宋体"/>
          <w:sz w:val="24"/>
          <w:szCs w:val="24"/>
        </w:rPr>
      </w:pPr>
      <w:r>
        <w:rPr>
          <w:rFonts w:hint="eastAsia" w:ascii="宋体" w:hAnsi="宋体"/>
          <w:sz w:val="24"/>
          <w:szCs w:val="24"/>
        </w:rPr>
        <w:t xml:space="preserve">    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w:t>
      </w:r>
    </w:p>
    <w:p>
      <w:pPr>
        <w:spacing w:line="360" w:lineRule="auto"/>
        <w:jc w:val="center"/>
        <w:rPr>
          <w:rFonts w:ascii="Times New Roman" w:hAnsi="Times New Roman" w:eastAsia="微软雅黑"/>
          <w:sz w:val="24"/>
          <w:szCs w:val="24"/>
        </w:rPr>
      </w:pPr>
      <w:r>
        <mc:AlternateContent>
          <mc:Choice Requires="wps">
            <w:drawing>
              <wp:anchor distT="0" distB="0" distL="114300" distR="114300" simplePos="0" relativeHeight="251668480" behindDoc="0" locked="0" layoutInCell="1" allowOverlap="1">
                <wp:simplePos x="0" y="0"/>
                <wp:positionH relativeFrom="column">
                  <wp:posOffset>2758440</wp:posOffset>
                </wp:positionH>
                <wp:positionV relativeFrom="paragraph">
                  <wp:posOffset>572135</wp:posOffset>
                </wp:positionV>
                <wp:extent cx="1644650" cy="507365"/>
                <wp:effectExtent l="15875" t="640715" r="15875" b="33020"/>
                <wp:wrapNone/>
                <wp:docPr id="5" name="矩形标注 5"/>
                <wp:cNvGraphicFramePr/>
                <a:graphic xmlns:a="http://schemas.openxmlformats.org/drawingml/2006/main">
                  <a:graphicData uri="http://schemas.microsoft.com/office/word/2010/wordprocessingShape">
                    <wps:wsp>
                      <wps:cNvSpPr/>
                      <wps:spPr>
                        <a:xfrm>
                          <a:off x="0" y="0"/>
                          <a:ext cx="1644650" cy="507365"/>
                        </a:xfrm>
                        <a:prstGeom prst="wedgeRectCallout">
                          <a:avLst>
                            <a:gd name="adj1" fmla="val -31199"/>
                            <a:gd name="adj2" fmla="val -166394"/>
                          </a:avLst>
                        </a:prstGeom>
                        <a:solidFill>
                          <a:srgbClr val="FFFFFF"/>
                        </a:solidFill>
                        <a:ln w="31750" cap="flat" cmpd="sng">
                          <a:solidFill>
                            <a:srgbClr val="70AD47"/>
                          </a:solidFill>
                          <a:prstDash val="solid"/>
                          <a:miter/>
                          <a:headEnd type="none" w="med" len="med"/>
                          <a:tailEnd type="none" w="med" len="med"/>
                        </a:ln>
                      </wps:spPr>
                      <wps:txbx>
                        <w:txbxContent>
                          <w:p>
                            <w:pPr>
                              <w:rPr>
                                <w:rFonts w:ascii="仿宋" w:hAnsi="仿宋" w:eastAsia="仿宋"/>
                                <w:sz w:val="24"/>
                                <w:szCs w:val="24"/>
                              </w:rPr>
                            </w:pPr>
                            <w:r>
                              <w:rPr>
                                <w:rFonts w:hint="eastAsia" w:ascii="仿宋" w:hAnsi="仿宋" w:eastAsia="仿宋"/>
                                <w:sz w:val="24"/>
                                <w:szCs w:val="24"/>
                              </w:rPr>
                              <w:t>致谢</w:t>
                            </w:r>
                            <w:r>
                              <w:rPr>
                                <w:rFonts w:ascii="仿宋" w:hAnsi="仿宋" w:eastAsia="仿宋"/>
                                <w:sz w:val="24"/>
                                <w:szCs w:val="24"/>
                              </w:rPr>
                              <w:t>正文，</w:t>
                            </w:r>
                            <w:r>
                              <w:rPr>
                                <w:rFonts w:hint="eastAsia" w:ascii="仿宋" w:hAnsi="仿宋" w:eastAsia="仿宋"/>
                                <w:sz w:val="24"/>
                                <w:szCs w:val="24"/>
                              </w:rPr>
                              <w:t>宋体</w:t>
                            </w:r>
                            <w:r>
                              <w:rPr>
                                <w:rFonts w:ascii="仿宋" w:hAnsi="仿宋" w:eastAsia="仿宋"/>
                                <w:sz w:val="24"/>
                                <w:szCs w:val="24"/>
                              </w:rPr>
                              <w:t>小四号</w:t>
                            </w:r>
                            <w:r>
                              <w:rPr>
                                <w:rFonts w:hint="eastAsia" w:ascii="仿宋" w:hAnsi="仿宋" w:eastAsia="仿宋"/>
                                <w:sz w:val="24"/>
                                <w:szCs w:val="24"/>
                              </w:rPr>
                              <w:t>字</w:t>
                            </w:r>
                            <w:r>
                              <w:rPr>
                                <w:rFonts w:ascii="仿宋" w:hAnsi="仿宋" w:eastAsia="仿宋"/>
                                <w:sz w:val="24"/>
                                <w:szCs w:val="24"/>
                              </w:rPr>
                              <w:t>，</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217.2pt;margin-top:45.05pt;height:39.95pt;width:129.5pt;z-index:251668480;mso-width-relative:page;mso-height-relative:page;" fillcolor="#FFFFFF" filled="t" stroked="t" coordsize="21600,21600" o:gfxdata="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w0pIi2AAAAAoBAAAPAAAAAAAAAAEAIAAAACIAAABkcnMv&#10;ZG93bnJldi54bWxQSwECFAAUAAAACACHTuJAD/ZKRjwCAACQBAAADgAAAAAAAAABACAAAAAnAQAA&#10;ZHJzL2Uyb0RvYy54bWxQSwUGAAAAAAYABgBZAQAA1QUAAAAA&#10;" adj="4061,-25141">
                <v:fill on="t" focussize="0,0"/>
                <v:stroke weight="2.5pt" color="#70AD47" joinstyle="miter"/>
                <v:imagedata o:title=""/>
                <o:lock v:ext="edit" aspectratio="f"/>
                <v:textbox>
                  <w:txbxContent>
                    <w:p>
                      <w:pPr>
                        <w:rPr>
                          <w:rFonts w:ascii="仿宋" w:hAnsi="仿宋" w:eastAsia="仿宋"/>
                          <w:sz w:val="24"/>
                          <w:szCs w:val="24"/>
                        </w:rPr>
                      </w:pPr>
                      <w:r>
                        <w:rPr>
                          <w:rFonts w:hint="eastAsia" w:ascii="仿宋" w:hAnsi="仿宋" w:eastAsia="仿宋"/>
                          <w:sz w:val="24"/>
                          <w:szCs w:val="24"/>
                        </w:rPr>
                        <w:t>致谢</w:t>
                      </w:r>
                      <w:r>
                        <w:rPr>
                          <w:rFonts w:ascii="仿宋" w:hAnsi="仿宋" w:eastAsia="仿宋"/>
                          <w:sz w:val="24"/>
                          <w:szCs w:val="24"/>
                        </w:rPr>
                        <w:t>正文，</w:t>
                      </w:r>
                      <w:r>
                        <w:rPr>
                          <w:rFonts w:hint="eastAsia" w:ascii="仿宋" w:hAnsi="仿宋" w:eastAsia="仿宋"/>
                          <w:sz w:val="24"/>
                          <w:szCs w:val="24"/>
                        </w:rPr>
                        <w:t>宋体</w:t>
                      </w:r>
                      <w:r>
                        <w:rPr>
                          <w:rFonts w:ascii="仿宋" w:hAnsi="仿宋" w:eastAsia="仿宋"/>
                          <w:sz w:val="24"/>
                          <w:szCs w:val="24"/>
                        </w:rPr>
                        <w:t>小四号</w:t>
                      </w:r>
                      <w:r>
                        <w:rPr>
                          <w:rFonts w:hint="eastAsia" w:ascii="仿宋" w:hAnsi="仿宋" w:eastAsia="仿宋"/>
                          <w:sz w:val="24"/>
                          <w:szCs w:val="24"/>
                        </w:rPr>
                        <w:t>字</w:t>
                      </w:r>
                      <w:r>
                        <w:rPr>
                          <w:rFonts w:ascii="仿宋" w:hAnsi="仿宋" w:eastAsia="仿宋"/>
                          <w:sz w:val="24"/>
                          <w:szCs w:val="24"/>
                        </w:rPr>
                        <w:t>，</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txbxContent>
                </v:textbox>
              </v:shape>
            </w:pict>
          </mc:Fallback>
        </mc:AlternateContent>
      </w:r>
      <w:r>
        <w:rPr>
          <w:rFonts w:ascii="Times New Roman" w:hAnsi="Times New Roman" w:eastAsia="微软雅黑"/>
          <w:sz w:val="24"/>
          <w:szCs w:val="24"/>
        </w:rPr>
        <w:br w:type="page"/>
      </w:r>
      <w:r>
        <w:rPr>
          <w:rFonts w:hint="eastAsia" w:ascii="黑体" w:hAnsi="黑体" w:eastAsia="黑体"/>
          <w:b/>
          <w:sz w:val="32"/>
          <w:szCs w:val="32"/>
        </w:rPr>
        <mc:AlternateContent>
          <mc:Choice Requires="wps">
            <w:drawing>
              <wp:anchor distT="0" distB="0" distL="114300" distR="114300" simplePos="0" relativeHeight="251676672" behindDoc="0" locked="0" layoutInCell="1" allowOverlap="1">
                <wp:simplePos x="0" y="0"/>
                <wp:positionH relativeFrom="column">
                  <wp:posOffset>3835400</wp:posOffset>
                </wp:positionH>
                <wp:positionV relativeFrom="paragraph">
                  <wp:posOffset>17145</wp:posOffset>
                </wp:positionV>
                <wp:extent cx="1988820" cy="728345"/>
                <wp:effectExtent l="664210" t="15875" r="33020" b="17780"/>
                <wp:wrapNone/>
                <wp:docPr id="29" name="矩形标注 29"/>
                <wp:cNvGraphicFramePr/>
                <a:graphic xmlns:a="http://schemas.openxmlformats.org/drawingml/2006/main">
                  <a:graphicData uri="http://schemas.microsoft.com/office/word/2010/wordprocessingShape">
                    <wps:wsp>
                      <wps:cNvSpPr/>
                      <wps:spPr>
                        <a:xfrm>
                          <a:off x="0" y="0"/>
                          <a:ext cx="1988820" cy="728345"/>
                        </a:xfrm>
                        <a:prstGeom prst="wedgeRectCallout">
                          <a:avLst>
                            <a:gd name="adj1" fmla="val -78370"/>
                            <a:gd name="adj2" fmla="val -27611"/>
                          </a:avLst>
                        </a:prstGeom>
                        <a:solidFill>
                          <a:srgbClr val="FFFFFF"/>
                        </a:solidFill>
                        <a:ln w="31750" cap="flat" cmpd="sng">
                          <a:solidFill>
                            <a:srgbClr val="70AD47"/>
                          </a:solidFill>
                          <a:prstDash val="solid"/>
                          <a:miter/>
                          <a:headEnd type="none" w="med" len="med"/>
                          <a:tailEnd type="none" w="med" len="med"/>
                        </a:ln>
                      </wps:spPr>
                      <wps:txbx>
                        <w:txbxContent>
                          <w:p>
                            <w:pPr>
                              <w:rPr>
                                <w:rFonts w:hint="eastAsia"/>
                              </w:rPr>
                            </w:pPr>
                            <w:r>
                              <w:rPr>
                                <w:rFonts w:hint="eastAsia"/>
                              </w:rPr>
                              <w:t>另起一页</w:t>
                            </w:r>
                            <w:r>
                              <w:t>，居中，黑体三号字，加粗</w:t>
                            </w:r>
                            <w:r>
                              <w:rPr>
                                <w:rFonts w:hint="eastAsia"/>
                              </w:rPr>
                              <w:t>，“附录”二字</w:t>
                            </w:r>
                            <w:r>
                              <w:t>中间空</w:t>
                            </w:r>
                            <w:r>
                              <w:rPr>
                                <w:rFonts w:hint="eastAsia"/>
                              </w:rPr>
                              <w:t>2个</w:t>
                            </w:r>
                            <w:r>
                              <w:t>字符。</w:t>
                            </w:r>
                          </w:p>
                        </w:txbxContent>
                      </wps:txbx>
                      <wps:bodyPr upright="1"/>
                    </wps:wsp>
                  </a:graphicData>
                </a:graphic>
              </wp:anchor>
            </w:drawing>
          </mc:Choice>
          <mc:Fallback>
            <w:pict>
              <v:shape id="_x0000_s1026" o:spid="_x0000_s1026" o:spt="61" type="#_x0000_t61" style="position:absolute;left:0pt;margin-left:302pt;margin-top:1.35pt;height:57.35pt;width:156.6pt;z-index:251676672;mso-width-relative:page;mso-height-relative:page;" fillcolor="#FFFFFF" filled="t" stroked="t" coordsize="21600,21600" o:gfxdata="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&#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h4QLYAAAACQEAAA8AAAAAAAAAAQAgAAAAIgAAAGRy&#10;cy9kb3ducmV2LnhtbFBLAQIUABQAAAAIAIdO4kD8Q0iGPgIAAJEEAAAOAAAAAAAAAAEAIAAAACcB&#10;AABkcnMvZTJvRG9jLnhtbFBLBQYAAAAABgAGAFkBAADXBQAAAAA=&#10;" adj="-6128,4836">
                <v:fill on="t" focussize="0,0"/>
                <v:stroke weight="2.5pt" color="#70AD47" joinstyle="miter"/>
                <v:imagedata o:title=""/>
                <o:lock v:ext="edit" aspectratio="f"/>
                <v:textbox>
                  <w:txbxContent>
                    <w:p>
                      <w:pPr>
                        <w:rPr>
                          <w:rFonts w:hint="eastAsia"/>
                        </w:rPr>
                      </w:pPr>
                      <w:r>
                        <w:rPr>
                          <w:rFonts w:hint="eastAsia"/>
                        </w:rPr>
                        <w:t>另起一页</w:t>
                      </w:r>
                      <w:r>
                        <w:t>，居中，黑体三号字，加粗</w:t>
                      </w:r>
                      <w:r>
                        <w:rPr>
                          <w:rFonts w:hint="eastAsia"/>
                        </w:rPr>
                        <w:t>，“附录”二字</w:t>
                      </w:r>
                      <w:r>
                        <w:t>中间空</w:t>
                      </w:r>
                      <w:r>
                        <w:rPr>
                          <w:rFonts w:hint="eastAsia"/>
                        </w:rPr>
                        <w:t>2个</w:t>
                      </w:r>
                      <w:r>
                        <w:t>字符。</w:t>
                      </w:r>
                    </w:p>
                  </w:txbxContent>
                </v:textbox>
              </v:shape>
            </w:pict>
          </mc:Fallback>
        </mc:AlternateContent>
      </w:r>
      <w:r>
        <w:rPr>
          <w:rFonts w:hint="eastAsia" w:ascii="黑体" w:hAnsi="黑体" w:eastAsia="黑体"/>
          <w:b/>
          <w:sz w:val="32"/>
          <w:szCs w:val="32"/>
        </w:rPr>
        <w:t>附  录</w:t>
      </w:r>
    </w:p>
    <w:p>
      <w:pPr>
        <w:pStyle w:val="6"/>
        <w:shd w:val="clear" w:color="auto" w:fill="FFFFFF"/>
        <w:spacing w:line="360" w:lineRule="auto"/>
        <w:rPr>
          <w:rFonts w:ascii="Times New Roman" w:hAnsi="Times New Roman" w:eastAsia="微软雅黑" w:cs="Times New Roman"/>
          <w:kern w:val="2"/>
        </w:rPr>
      </w:pPr>
    </w:p>
    <w:p>
      <w:pPr>
        <w:pStyle w:val="6"/>
        <w:shd w:val="clear" w:color="auto" w:fill="FFFFFF"/>
        <w:spacing w:line="360" w:lineRule="auto"/>
        <w:ind w:firstLine="480" w:firstLineChars="200"/>
        <w:rPr>
          <w:color w:val="FF0000"/>
        </w:rPr>
      </w:pPr>
      <w:r>
        <w:rPr>
          <w:rFonts w:hint="eastAsia"/>
        </w:rPr>
        <w:t>附录</w:t>
      </w:r>
      <w:r>
        <w:t>的内容是</w:t>
      </w:r>
      <w:r>
        <w:rPr>
          <w:rFonts w:hint="eastAsia"/>
        </w:rPr>
        <w:t>对正文起补充说明作用的信息材料，</w:t>
      </w:r>
      <w:r>
        <w:rPr>
          <w:rFonts w:hint="eastAsia"/>
          <w:color w:val="FF0000"/>
        </w:rPr>
        <w:t>包括某些重要的原始数据、详细数学推导、程序全文及其说明、复杂的图表、设计图纸等。</w:t>
      </w:r>
      <w:r>
        <w:rPr>
          <w:rFonts w:hint="eastAsia"/>
          <w:color w:val="0070C0"/>
        </w:rPr>
        <w:t>没有</w:t>
      </w:r>
      <w:r>
        <w:rPr>
          <w:color w:val="0070C0"/>
        </w:rPr>
        <w:t>附录</w:t>
      </w:r>
      <w:r>
        <w:rPr>
          <w:rFonts w:hint="eastAsia"/>
          <w:color w:val="0070C0"/>
        </w:rPr>
        <w:t>的毕业</w:t>
      </w:r>
      <w:r>
        <w:rPr>
          <w:color w:val="0070C0"/>
        </w:rPr>
        <w:t>论文可以删除该项。</w:t>
      </w:r>
    </w:p>
    <w:p>
      <w:pPr>
        <w:pStyle w:val="6"/>
        <w:shd w:val="clear" w:color="auto" w:fill="FFFFFF"/>
        <w:spacing w:line="360" w:lineRule="auto"/>
        <w:ind w:firstLine="480" w:firstLineChars="200"/>
        <w:rPr>
          <w:color w:val="FF0000"/>
        </w:rPr>
        <w:sectPr>
          <w:footerReference r:id="rId9" w:type="default"/>
          <w:footnotePr>
            <w:numFmt w:val="decimalEnclosedCircleChinese"/>
          </w:footnotePr>
          <w:pgSz w:w="11906" w:h="16838"/>
          <w:pgMar w:top="1418" w:right="1588" w:bottom="1418" w:left="1588" w:header="851" w:footer="851" w:gutter="0"/>
          <w:pgNumType w:start="1"/>
          <w:cols w:space="720" w:num="1"/>
          <w:docGrid w:type="lines" w:linePitch="312" w:charSpace="0"/>
        </w:sectPr>
      </w:pPr>
    </w:p>
    <w:p>
      <w:pPr>
        <w:spacing w:line="1000" w:lineRule="exact"/>
        <w:jc w:val="center"/>
        <w:rPr>
          <w:rFonts w:hint="eastAsia" w:ascii="宋体" w:hAnsi="宋体"/>
          <w:b/>
          <w:kern w:val="0"/>
          <w:sz w:val="30"/>
          <w:szCs w:val="30"/>
          <w:lang w:val="zh-CN"/>
        </w:rPr>
      </w:pPr>
      <w:r>
        <w:rPr>
          <w:rFonts w:hint="eastAsia" w:ascii="黑体" w:hAnsi="黑体" w:eastAsia="黑体"/>
          <w:b/>
          <w:sz w:val="32"/>
          <w:szCs w:val="32"/>
        </w:rPr>
        <w:t>原创性声明</w:t>
      </w:r>
    </w:p>
    <w:p>
      <w:pPr>
        <w:autoSpaceDE w:val="0"/>
        <w:autoSpaceDN w:val="0"/>
        <w:adjustRightInd w:val="0"/>
        <w:spacing w:line="800" w:lineRule="exact"/>
        <w:ind w:firstLine="480" w:firstLineChars="200"/>
        <w:jc w:val="left"/>
        <w:rPr>
          <w:rFonts w:hint="eastAsia" w:ascii="宋体" w:hAnsi="宋体"/>
          <w:kern w:val="0"/>
          <w:sz w:val="24"/>
        </w:rPr>
      </w:pPr>
      <w:r>
        <w:rPr>
          <w:rFonts w:hint="eastAsia" w:ascii="宋体" w:hAnsi="宋体"/>
          <w:kern w:val="0"/>
          <w:sz w:val="24"/>
        </w:rPr>
        <w:t>本人郑重声明：所提交的毕业论文（设计）是本人在指导教师指导下进行的研究工作及取得的成果。除文中已经注明引用的内容外，不包含其他人或其它机构已经发表或撰写完成并以某种方式公开过的研究成果，其他个人和集体对本研究所做的贡献均已在文中作了明确的说明并表示谢意。本人愿承担本声明的法律责任。</w:t>
      </w:r>
    </w:p>
    <w:p>
      <w:pPr>
        <w:autoSpaceDE w:val="0"/>
        <w:autoSpaceDN w:val="0"/>
        <w:adjustRightInd w:val="0"/>
        <w:spacing w:line="480" w:lineRule="auto"/>
        <w:ind w:firstLine="480" w:firstLineChars="200"/>
        <w:jc w:val="left"/>
        <w:rPr>
          <w:rFonts w:hint="eastAsia" w:ascii="宋体" w:hAnsi="宋体"/>
          <w:kern w:val="0"/>
          <w:sz w:val="24"/>
        </w:rPr>
      </w:pPr>
    </w:p>
    <w:p>
      <w:pPr>
        <w:autoSpaceDE w:val="0"/>
        <w:autoSpaceDN w:val="0"/>
        <w:adjustRightInd w:val="0"/>
        <w:spacing w:line="1000" w:lineRule="exact"/>
        <w:ind w:firstLine="480" w:firstLineChars="200"/>
        <w:jc w:val="left"/>
        <w:rPr>
          <w:rFonts w:hint="eastAsia" w:ascii="宋体" w:hAnsi="宋体"/>
          <w:kern w:val="0"/>
          <w:sz w:val="24"/>
        </w:rPr>
      </w:pPr>
    </w:p>
    <w:p>
      <w:pPr>
        <w:autoSpaceDE w:val="0"/>
        <w:autoSpaceDN w:val="0"/>
        <w:adjustRightInd w:val="0"/>
        <w:spacing w:line="800" w:lineRule="exact"/>
        <w:ind w:left="4859" w:leftChars="2314" w:firstLine="480" w:firstLineChars="200"/>
        <w:jc w:val="left"/>
        <w:rPr>
          <w:rFonts w:hint="eastAsia" w:ascii="宋体" w:hAnsi="宋体"/>
          <w:color w:val="0070C0"/>
          <w:kern w:val="0"/>
          <w:sz w:val="24"/>
          <w:lang w:val="zh-CN"/>
        </w:rPr>
      </w:pPr>
      <w:r>
        <w:rPr>
          <w:rFonts w:hint="eastAsia" w:ascii="宋体" w:hAnsi="宋体"/>
          <w:kern w:val="0"/>
          <w:sz w:val="24"/>
          <w:lang w:val="zh-CN"/>
        </w:rPr>
        <w:t>学生签名：</w:t>
      </w:r>
      <w:r>
        <w:rPr>
          <w:rFonts w:hint="eastAsia" w:ascii="宋体" w:hAnsi="宋体"/>
          <w:color w:val="0070C0"/>
          <w:kern w:val="0"/>
          <w:sz w:val="24"/>
          <w:lang w:val="zh-CN"/>
        </w:rPr>
        <w:t>（手写版签名）</w:t>
      </w:r>
    </w:p>
    <w:p>
      <w:pPr>
        <w:autoSpaceDE w:val="0"/>
        <w:autoSpaceDN w:val="0"/>
        <w:adjustRightInd w:val="0"/>
        <w:spacing w:line="800" w:lineRule="exact"/>
        <w:ind w:firstLine="6480" w:firstLineChars="2700"/>
        <w:jc w:val="left"/>
      </w:pPr>
      <w:r>
        <w:rPr>
          <w:rFonts w:hint="eastAsia" w:ascii="宋体" w:hAnsi="宋体"/>
          <w:kern w:val="0"/>
          <w:sz w:val="24"/>
          <w:lang w:val="zh-CN"/>
        </w:rPr>
        <w:t>年</w:t>
      </w:r>
      <w:r>
        <w:rPr>
          <w:rFonts w:ascii="宋体" w:hAnsi="宋体"/>
          <w:kern w:val="0"/>
          <w:sz w:val="24"/>
          <w:lang w:val="zh-CN"/>
        </w:rPr>
        <w:t xml:space="preserve"> </w:t>
      </w:r>
      <w:r>
        <w:rPr>
          <w:rFonts w:hint="eastAsia" w:ascii="宋体" w:hAnsi="宋体"/>
          <w:kern w:val="0"/>
          <w:sz w:val="24"/>
          <w:lang w:val="zh-CN"/>
        </w:rPr>
        <w:t>　</w:t>
      </w:r>
      <w:r>
        <w:rPr>
          <w:rFonts w:ascii="宋体" w:hAnsi="宋体"/>
          <w:kern w:val="0"/>
          <w:sz w:val="24"/>
          <w:lang w:val="zh-CN"/>
        </w:rPr>
        <w:t xml:space="preserve"> </w:t>
      </w:r>
      <w:r>
        <w:rPr>
          <w:rFonts w:hint="eastAsia" w:ascii="宋体" w:hAnsi="宋体"/>
          <w:kern w:val="0"/>
          <w:sz w:val="24"/>
          <w:lang w:val="zh-CN"/>
        </w:rPr>
        <w:t>月</w:t>
      </w:r>
      <w:r>
        <w:rPr>
          <w:rFonts w:ascii="宋体" w:hAnsi="宋体"/>
          <w:kern w:val="0"/>
          <w:sz w:val="24"/>
          <w:lang w:val="zh-CN"/>
        </w:rPr>
        <w:t xml:space="preserve"> </w:t>
      </w:r>
      <w:r>
        <w:rPr>
          <w:rFonts w:hint="eastAsia" w:ascii="宋体" w:hAnsi="宋体"/>
          <w:kern w:val="0"/>
          <w:sz w:val="24"/>
          <w:lang w:val="zh-CN"/>
        </w:rPr>
        <w:t>　</w:t>
      </w:r>
      <w:r>
        <w:rPr>
          <w:rFonts w:ascii="宋体" w:hAnsi="宋体"/>
          <w:kern w:val="0"/>
          <w:sz w:val="24"/>
          <w:lang w:val="zh-CN"/>
        </w:rPr>
        <w:t xml:space="preserve"> </w:t>
      </w:r>
      <w:r>
        <w:rPr>
          <w:rFonts w:hint="eastAsia" w:ascii="宋体" w:hAnsi="宋体"/>
          <w:kern w:val="0"/>
          <w:sz w:val="24"/>
          <w:lang w:val="zh-CN"/>
        </w:rPr>
        <w:t>日</w:t>
      </w:r>
    </w:p>
    <w:p>
      <w:pPr>
        <w:spacing w:line="1000" w:lineRule="exact"/>
        <w:jc w:val="center"/>
        <w:rPr>
          <w:rFonts w:ascii="Times New Roman" w:hAnsi="Times New Roman" w:eastAsia="微软雅黑"/>
          <w:sz w:val="24"/>
          <w:szCs w:val="24"/>
        </w:rPr>
      </w:pPr>
    </w:p>
    <w:p/>
    <w:sectPr>
      <w:footerReference r:id="rId10" w:type="default"/>
      <w:footnotePr>
        <w:numFmt w:val="decimalEnclosedCircleChinese"/>
      </w:footnotePr>
      <w:pgSz w:w="11906" w:h="16838"/>
      <w:pgMar w:top="1418" w:right="1588" w:bottom="1418" w:left="1588"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方正中雅宋_GBK">
    <w:altName w:val="微软雅黑"/>
    <w:panose1 w:val="02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等线">
    <w:altName w:val="Arial Unicode MS"/>
    <w:panose1 w:val="02010600030101010101"/>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Arial Unicode MS">
    <w:panose1 w:val="020B0604020202020204"/>
    <w:charset w:val="86"/>
    <w:family w:val="auto"/>
    <w:pitch w:val="default"/>
    <w:sig w:usb0="FFFFFFFF" w:usb1="E9FFFFFF" w:usb2="0000003F" w:usb3="00000000" w:csb0="603F01FF" w:csb1="FFFF0000"/>
  </w:font>
  <w:font w:name="方正小标宋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Times New Roman" w:hAnsi="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PAGE   \* MERGEFORMAT</w:instrText>
    </w:r>
    <w:r>
      <w:rPr>
        <w:rFonts w:ascii="Times New Roman" w:hAnsi="Times New Roman"/>
        <w:sz w:val="21"/>
        <w:szCs w:val="21"/>
      </w:rPr>
      <w:fldChar w:fldCharType="separate"/>
    </w:r>
    <w:r>
      <w:rPr>
        <w:rFonts w:ascii="Times New Roman" w:hAnsi="Times New Roman"/>
        <w:sz w:val="21"/>
        <w:szCs w:val="21"/>
        <w:lang w:val="zh-CN"/>
      </w:rPr>
      <w:t>1</w:t>
    </w:r>
    <w:r>
      <w:rPr>
        <w:rFonts w:ascii="Times New Roman" w:hAnsi="Times New Roman"/>
        <w:sz w:val="21"/>
        <w:szCs w:val="21"/>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rFonts w:ascii="Times New Roman" w:hAnsi="Times New Roman"/>
        <w:sz w:val="21"/>
        <w:szCs w:val="21"/>
      </w:rPr>
      <w:fldChar w:fldCharType="begin"/>
    </w:r>
    <w:r>
      <w:rPr>
        <w:rFonts w:ascii="Times New Roman" w:hAnsi="Times New Roman"/>
        <w:sz w:val="21"/>
        <w:szCs w:val="21"/>
      </w:rPr>
      <w:instrText xml:space="preserve">PAGE   \* MERGEFORMAT</w:instrText>
    </w:r>
    <w:r>
      <w:rPr>
        <w:rFonts w:ascii="Times New Roman" w:hAnsi="Times New Roman"/>
        <w:sz w:val="21"/>
        <w:szCs w:val="21"/>
      </w:rPr>
      <w:fldChar w:fldCharType="separate"/>
    </w:r>
    <w:r>
      <w:rPr>
        <w:rFonts w:ascii="Times New Roman" w:hAnsi="Times New Roman"/>
        <w:sz w:val="21"/>
        <w:szCs w:val="21"/>
        <w:lang w:val="zh-CN"/>
      </w:rPr>
      <w:t>9</w:t>
    </w:r>
    <w:r>
      <w:rPr>
        <w:rFonts w:ascii="Times New Roman" w:hAnsi="Times New Roman"/>
        <w:sz w:val="21"/>
        <w:szCs w:val="21"/>
      </w:rPr>
      <w:fldChar w:fldCharType="end"/>
    </w:r>
    <w:bookmarkStart w:id="18" w:name="_GoBack"/>
    <w:bookmarkEnd w:id="18"/>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3Y2EyMmJjMThiYTVjZGEzZWZkNWFjNjhhOTdmMTkifQ=="/>
  </w:docVars>
  <w:rsids>
    <w:rsidRoot w:val="218B599C"/>
    <w:rsid w:val="053F69CD"/>
    <w:rsid w:val="0BD0037E"/>
    <w:rsid w:val="218B599C"/>
    <w:rsid w:val="31A82F04"/>
    <w:rsid w:val="332A17EB"/>
    <w:rsid w:val="35F50D12"/>
    <w:rsid w:val="42403387"/>
    <w:rsid w:val="4DB0533F"/>
    <w:rsid w:val="525E180D"/>
    <w:rsid w:val="5CEB0141"/>
    <w:rsid w:val="6C983716"/>
    <w:rsid w:val="6E5E0A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6" w:lineRule="auto"/>
      <w:outlineLvl w:val="2"/>
    </w:pPr>
    <w:rPr>
      <w:b/>
      <w:bCs/>
      <w:sz w:val="32"/>
      <w:szCs w:val="32"/>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spacing w:line="400" w:lineRule="exact"/>
      <w:ind w:firstLine="480" w:firstLineChars="200"/>
    </w:pPr>
    <w:rPr>
      <w:rFonts w:ascii="Times New Roman" w:hAnsi="Times New Roman" w:cs="Times New Roman"/>
      <w:sz w:val="24"/>
      <w:szCs w:val="24"/>
    </w:rPr>
  </w:style>
  <w:style w:type="paragraph" w:styleId="4">
    <w:name w:val="footer"/>
    <w:basedOn w:val="1"/>
    <w:autoRedefine/>
    <w:qFormat/>
    <w:uiPriority w:val="99"/>
    <w:pPr>
      <w:tabs>
        <w:tab w:val="center" w:pos="4153"/>
        <w:tab w:val="right" w:pos="8306"/>
      </w:tabs>
      <w:snapToGrid w:val="0"/>
      <w:jc w:val="left"/>
    </w:pPr>
    <w:rPr>
      <w:sz w:val="18"/>
      <w:szCs w:val="18"/>
    </w:rPr>
  </w:style>
  <w:style w:type="paragraph" w:styleId="5">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autoRedefine/>
    <w:semiHidden/>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styleId="9">
    <w:name w:val="page number"/>
    <w:autoRedefine/>
    <w:qFormat/>
    <w:uiPriority w:val="0"/>
  </w:style>
  <w:style w:type="paragraph" w:customStyle="1" w:styleId="10">
    <w:name w:val="目录 11"/>
    <w:basedOn w:val="1"/>
    <w:next w:val="1"/>
    <w:autoRedefine/>
    <w:qFormat/>
    <w:uiPriority w:val="39"/>
    <w:pPr>
      <w:widowControl/>
      <w:tabs>
        <w:tab w:val="right" w:leader="dot" w:pos="9354"/>
      </w:tabs>
      <w:spacing w:before="156" w:beforeLines="50" w:line="360" w:lineRule="auto"/>
      <w:jc w:val="center"/>
    </w:pPr>
    <w:rPr>
      <w:rFonts w:ascii="黑体" w:hAnsi="黑体" w:eastAsia="黑体"/>
      <w:bCs/>
      <w:kern w:val="0"/>
      <w:sz w:val="32"/>
      <w:szCs w:val="32"/>
    </w:rPr>
  </w:style>
  <w:style w:type="paragraph" w:customStyle="1" w:styleId="11">
    <w:name w:val="目录 21"/>
    <w:basedOn w:val="1"/>
    <w:next w:val="1"/>
    <w:autoRedefine/>
    <w:qFormat/>
    <w:uiPriority w:val="39"/>
    <w:pPr>
      <w:widowControl/>
      <w:tabs>
        <w:tab w:val="right" w:leader="dot" w:pos="8647"/>
      </w:tabs>
      <w:spacing w:line="360" w:lineRule="auto"/>
      <w:ind w:firstLine="480" w:firstLineChars="200"/>
    </w:pPr>
    <w:rPr>
      <w:kern w:val="0"/>
      <w:sz w:val="22"/>
    </w:rPr>
  </w:style>
  <w:style w:type="paragraph" w:customStyle="1" w:styleId="12">
    <w:name w:val="目录 31"/>
    <w:basedOn w:val="1"/>
    <w:next w:val="1"/>
    <w:autoRedefine/>
    <w:qFormat/>
    <w:uiPriority w:val="39"/>
    <w:pPr>
      <w:widowControl/>
      <w:tabs>
        <w:tab w:val="right" w:leader="dot" w:pos="8647"/>
      </w:tabs>
      <w:spacing w:line="360" w:lineRule="auto"/>
      <w:ind w:firstLine="960" w:firstLineChars="400"/>
    </w:pPr>
    <w:rPr>
      <w:kern w:val="0"/>
      <w:sz w:val="22"/>
    </w:rPr>
  </w:style>
  <w:style w:type="paragraph" w:customStyle="1" w:styleId="13">
    <w:name w:val="VD_Table_Title"/>
    <w:basedOn w:val="1"/>
    <w:next w:val="1"/>
    <w:autoRedefine/>
    <w:qFormat/>
    <w:uiPriority w:val="0"/>
    <w:pPr>
      <w:widowControl/>
      <w:spacing w:after="200" w:line="480" w:lineRule="auto"/>
    </w:pPr>
    <w:rPr>
      <w:rFonts w:ascii="Times" w:hAnsi="Times"/>
      <w:kern w:val="0"/>
      <w:sz w:val="24"/>
      <w:szCs w:val="20"/>
      <w:lang w:eastAsia="en-US"/>
    </w:rPr>
  </w:style>
  <w:style w:type="paragraph" w:customStyle="1" w:styleId="14">
    <w:name w:val="列出段落"/>
    <w:basedOn w:val="1"/>
    <w:autoRedefine/>
    <w:qFormat/>
    <w:uiPriority w:val="34"/>
    <w:pPr>
      <w:widowControl/>
      <w:ind w:firstLine="420" w:firstLineChars="200"/>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2024-07-03T01:24:00Z</dcterms:created>
  <dc:creator>LLY</dc:creator>
  <cp:lastModifiedBy>LLY</cp:lastModifiedBy>
  <dcterms:modified xsi:type="dcterms:W3CDTF">2024-07-03T09:56:58Z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0F31B21813574BFB845A050288352380_11</vt:lpwstr>
  </property>
</Properties>
</file>